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59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59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1"/>
          <w:szCs w:val="51"/>
          <w:u w:val="none"/>
          <w:shd w:fill="auto" w:val="clear"/>
          <w:vertAlign w:val="superscript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GRIGLIA D’OSSERVAZIONE ALUNNO SU BASE ICF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1"/>
          <w:szCs w:val="51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59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superscript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superscript"/>
          <w:rtl w:val="0"/>
        </w:rPr>
        <w:t xml:space="preserve">(per eventuali modifiche da apportare nel PEI – per la stesura della relazione finale)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Legenda: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L’elemento descritto dal criterio mette in evidenza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problematicità rilevanti o reiterate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L’elemento descritto dal criterio mette in evidenza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problematicità lievi o occasionali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5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= L’elemento descritto dal criterio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mette in evidenza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particolari problematicità.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Lo sviluppo della capacità descritta appare nella norma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= L’elemento descritto non solo non mette in evidenza problematicità, ma rappresenta un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“punto di forza”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dell’alunno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su cui fare leva nell’intervento educativo-didattico.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FUNZIONI CORPOREE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0"/>
        <w:gridCol w:w="426"/>
        <w:gridCol w:w="425"/>
        <w:gridCol w:w="425"/>
        <w:gridCol w:w="438"/>
        <w:tblGridChange w:id="0">
          <w:tblGrid>
            <w:gridCol w:w="8510"/>
            <w:gridCol w:w="426"/>
            <w:gridCol w:w="425"/>
            <w:gridCol w:w="425"/>
            <w:gridCol w:w="43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FUNZIONI MENTALI SPECIFICHE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Focalizzazione dell’attenzione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Mantenimento dell’attenzione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Memoria a breve termine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Memoria a lungo termine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Controllo psicomotorio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Gamma delle emozioni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Regolazione delle emozioni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Acquisizione della dominanza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Linguaggio verbale (comprensione)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Linguaggio verbale (produzione)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Percezione visiva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Percezione uditiva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Percezione tattile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Percezione gustativa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Percezione olfattiva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Gestione del tempo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Risoluzione di problemi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Immagine corporea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Pensiero (forma e contenuto)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Astrazione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Metacognizione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0"/>
        <w:gridCol w:w="426"/>
        <w:gridCol w:w="425"/>
        <w:gridCol w:w="425"/>
        <w:gridCol w:w="438"/>
        <w:tblGridChange w:id="0">
          <w:tblGrid>
            <w:gridCol w:w="8510"/>
            <w:gridCol w:w="426"/>
            <w:gridCol w:w="425"/>
            <w:gridCol w:w="425"/>
            <w:gridCol w:w="43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6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6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APPRENDIMENTO E APPLICAZIONE DELLE CONOSCENZE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6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la capacità di dirigere intenzionalmente lo sguardo su cose e persone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Guarda negli occhi l’interlocutore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la capacità di ascoltare intenzionalmente (es.: voce dell’adulto, musica)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la capacità di imparare a scrivere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 la capacità di imparare a scrivere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la capacità di imparare a leggere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la capacità di imparare a calcolare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ignorare rumori distraenti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Mantiene l’attenzione sul compito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imitare un gesto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copiare un segno grafico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fare un gioco simbolico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COMPITI E RICHIESTE GENERALI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E’ in grado di compiere azioni semplici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compiere azioni complesse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la capacità di intraprendere singoli compiti semplici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la capacità di intraprendere compiti articolati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Porta a termine compiti articolati in autonomia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seguire una routine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 la capacità di seguire una routine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gestire cambiamenti della routine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partecipare alle attività di classe solo se sollecitato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lavorare con il piccolo gruppo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coinvolgersi in attività con il gruppo classe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la capacità di gestire la tensione o la frustrazione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la capacità di controllare il proprio comportamento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COMUNICAZIONE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0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E’ in grado di comprendere messaggi verbali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comprendere messaggi scritti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comprendere messaggi nella lingua dei segni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parlare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produrre parole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cantare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produrre messaggi non verbali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iniziare e tenere una conversazione con una persona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 la capacità di mantenere una conversazione con una persona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avviare e mantenere un dibattito con più di una persona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MOBILITA’, USO DELLO SPAZIO e ORIENTAMENTO TEMPORALE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cambiare posizione corporea di base (in piedi /seduto)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mantenere una posizione (es.: seduto)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trasferirsi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E’ in grado di spostare oggetti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camminare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Sviluppo motricità fine della mano (es.: infilare perline, costruire puzzle, ritagliare figure, usare pennelli, etc.)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Sviluppo motricità fine del piede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aprire e chiudere lo zaino, la cartella, l’astuccio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la capacità di calciare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la capacità di strisciare, saltare, rotolarsi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E’ in grado di spostarsi in modo autonomo negli ambienti scolastici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dove procurarsi, all’interno dell’aula, il materiale per svolgere un’attività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prendere il materiale per lavorare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Rimette a posto il materiale dopo aver terminato un’attività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definire rapporti topologici (dentro/fuori, sopra/sotto, vicino/lontano, etc.)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leggere l’orologio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cognizione della durata di una frazione di tempo (es.: mezzora, un’ora, etc.)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orientarsi sul calendario indicando mese e giorno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CURA DELLA PERSONA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0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lavarsi e a sciugarsi le mani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 la capacità di lavarsi e asciugarsi le mani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prendersi cura di singole parti del corpo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 la capacità di prendersi cura di singole parti del corpo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manifestare bisogno di minzione e defecazione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mettere, allacciare e togliere le scarpe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mangiare da solo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bere da solo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riconoscere un pericolo e badare alla propria sicurezza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INTERAZIONI INTERPERSONALI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la capacità di interazioni personali semplici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Ha la capacità di interazioni personali complesse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Gioca con i pari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Interagisce con l’adulto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la capacità di entrare in interazione con gli estranei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la capacità di intrattenere relazioni familiari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la capacità di intrattenere relazioni intime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gjdgxs" w:id="0"/>
    <w:bookmarkEnd w:id="0"/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5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38" w:w="11900" w:orient="portrait"/>
          <w:pgMar w:bottom="169" w:top="1069" w:left="720" w:right="966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PARTECIPAZIONE SOCIALE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2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338"/>
        <w:gridCol w:w="419"/>
        <w:gridCol w:w="418"/>
        <w:gridCol w:w="418"/>
        <w:gridCol w:w="431"/>
        <w:tblGridChange w:id="0">
          <w:tblGrid>
            <w:gridCol w:w="8338"/>
            <w:gridCol w:w="419"/>
            <w:gridCol w:w="418"/>
            <w:gridCol w:w="418"/>
            <w:gridCol w:w="43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la capacità di effettuare transazioni economiche semplici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la capacità di coinvolgersi in un gioco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 la capacità di effettuare transazioni economiche semplici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 la capacità di coinvolgersi nel gioco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la capacità di impegnarsi in attività di ricreazione e tempo libero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 la capacità di impegnarsi in attività di ricreazione e tempo libero 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(es.: prende iniziativa, durante la ricreazione a scuola, pratica sport, scout, etc.)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Ha la capacità di cogliere aspetti religiosi e spirituali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la capacità di cogliere aspetti di etica e diritti umani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FATTORI CONTESTUALI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337"/>
        <w:gridCol w:w="419"/>
        <w:gridCol w:w="418"/>
        <w:gridCol w:w="418"/>
        <w:gridCol w:w="432"/>
        <w:tblGridChange w:id="0">
          <w:tblGrid>
            <w:gridCol w:w="8337"/>
            <w:gridCol w:w="419"/>
            <w:gridCol w:w="418"/>
            <w:gridCol w:w="418"/>
            <w:gridCol w:w="43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FATTORI PERSONALI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Autostima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Curiosità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Tendenza all’isolamento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Aggressività o comportamenti incontrollati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FATTORI AMBIENTALI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Utilizzo di tecnologie per educazione speciale (tastiere, pc, LIM)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Utilizzo di supporti per la mobilità o comunicazione (deambulazione, vista, etc.)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Utilizzo di strumenti o attrezzature per attività di ricreazione o sport (es.: sci, chitarra, etc.)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Relazione con i compagni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una relazione significativa con compagno/a in classe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una relazione significativa con amico/a in contesto extrascolastico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classe ha un piccolo gruppo di compagni che svolge spontaneamente funzione di supporto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Relazione con animali domestici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Usufruisce di servizi assistenziali o riabilitativi extrascolastici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Relazione con gli insegnanti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Qualità della relazione con AEC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Qualità della relazione con insegnante di sostegno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1fob9te" w:id="2"/>
    <w:bookmarkEnd w:id="2"/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0" w:orient="portrait"/>
          <w:pgMar w:bottom="169" w:top="1122" w:left="720" w:right="1166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6838" w:w="11900" w:orient="portrait"/>
          <w:pgMar w:bottom="169" w:top="1063" w:left="720" w:right="1026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Relazione finale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Sintesi dei domini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CONDIZIONI FISICHE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(funzioni corporee e strutture corporee)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ATTIVITA’ PERSONALI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(apprendimento, applicazione conoscenze, compiti e richieste, comunicazione, mobilità, cura della persona, interazione personale).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PARTECIPAZIONE SOCIALE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FATTORI CONTESTUALI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(ambientali e personali)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PUNTI DI FORZA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0" w:orient="portrait"/>
          <w:pgMar w:bottom="169" w:top="1063" w:left="720" w:right="1026" w:header="0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PUNTI DI DEBOLEZZA</w:t>
      </w:r>
      <w:r w:rsidDel="00000000" w:rsidR="00000000" w:rsidRPr="00000000">
        <w:rPr>
          <w:rtl w:val="0"/>
        </w:rPr>
      </w:r>
    </w:p>
    <w:bookmarkStart w:colFirst="0" w:colLast="0" w:name="2et92p0" w:id="4"/>
    <w:bookmarkEnd w:id="4"/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Rubrica Valutativa 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Attività e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Capitolo 1, Apprendimento e applicazione delle conoscenze: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riguarda l’apprendimento, l’applicazione delle conoscenze acquisite, il pensare, il risolvere problemi e il prendere decisioni. I codici sono raggruppati in tre blocchi: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esperienze sensoriali intenzionali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apprendimento di base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applicazione delle conoscenze.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6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84"/>
        <w:gridCol w:w="3387"/>
        <w:gridCol w:w="3393"/>
        <w:tblGridChange w:id="0">
          <w:tblGrid>
            <w:gridCol w:w="3384"/>
            <w:gridCol w:w="3387"/>
            <w:gridCol w:w="3393"/>
          </w:tblGrid>
        </w:tblGridChange>
      </w:tblGrid>
      <w:tr>
        <w:trPr>
          <w:cantSplit w:val="0"/>
          <w:trHeight w:val="20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Ambito 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(titolo e codice )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Verifica 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(stadio di raggiungimento dell’obiettivo)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 = Raggiunto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PR= Parzialmente Raggiunto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NR= Non Raggiunto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Capitolo 2, Compiti e richieste generali: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Questo capitolo riguarda gli aspetti generali dell’eseguire compiti singoli o articolati, organizzare la routine e affrontare lo stress.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6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84"/>
        <w:gridCol w:w="3387"/>
        <w:gridCol w:w="3393"/>
        <w:tblGridChange w:id="0">
          <w:tblGrid>
            <w:gridCol w:w="3384"/>
            <w:gridCol w:w="3387"/>
            <w:gridCol w:w="3393"/>
          </w:tblGrid>
        </w:tblGridChange>
      </w:tblGrid>
      <w:tr>
        <w:trPr>
          <w:cantSplit w:val="0"/>
          <w:trHeight w:val="20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Ambito 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(titolo e codice )</w:t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Verifica 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(stadio di raggiungimento dell’obiettivo)</w:t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 = Raggiunto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PR= Parzialmente Raggiunto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NR= Non Raggiunto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Capitolo 3, Comunicazione: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caratteristiche generali e specifiche della comunicazione attraverso il linguaggio, i segni e i simboli, inclusi la ricezione e la produzione di messaggi, portare avanti una conversazione e usare strumenti e tecniche di comunicazione.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codici sono raggruppati in tre blocchi:</w:t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comunicare – ricevere</w:t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comunicare – produrre</w:t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conversazione e uso di strumenti e tecniche di comunicazione.</w:t>
      </w:r>
    </w:p>
    <w:tbl>
      <w:tblPr>
        <w:tblStyle w:val="Table7"/>
        <w:tblW w:w="1016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84"/>
        <w:gridCol w:w="3387"/>
        <w:gridCol w:w="3393"/>
        <w:tblGridChange w:id="0">
          <w:tblGrid>
            <w:gridCol w:w="3384"/>
            <w:gridCol w:w="3387"/>
            <w:gridCol w:w="3393"/>
          </w:tblGrid>
        </w:tblGridChange>
      </w:tblGrid>
      <w:tr>
        <w:trPr>
          <w:cantSplit w:val="0"/>
          <w:trHeight w:val="20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Ambito 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(titolo e codice )</w:t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Verifica </w:t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(stadio di raggiungimento dell’obiettivo)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 = Raggiunto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PR= Parzialmente Raggiunto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NR= Non Raggiunto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Capitolo 4, Mobilità: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muoversi cambiando posizione del corpo o collocazione o spostandosi da un posto all’altro, portando, muovendo o manipolando oggetti, camminando, correndo o arrampicandosi e usando vari mezzi di trasporto.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codici sono raggruppati in quattro blocchi: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cambiare e mantenere una posizione corporea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trasportare, spostare e maneggiare oggetti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camminare e spostarsi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muoversi usando un mezzo di trasporto.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16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84"/>
        <w:gridCol w:w="3387"/>
        <w:gridCol w:w="3393"/>
        <w:tblGridChange w:id="0">
          <w:tblGrid>
            <w:gridCol w:w="3384"/>
            <w:gridCol w:w="3387"/>
            <w:gridCol w:w="3393"/>
          </w:tblGrid>
        </w:tblGridChange>
      </w:tblGrid>
      <w:tr>
        <w:trPr>
          <w:cantSplit w:val="0"/>
          <w:trHeight w:val="20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Ambito </w:t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(titolo e codice )</w:t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Verifica </w:t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(stadio di raggiungimento dell’obiettivo)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 = Raggiunto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PR= Parzialmente Raggiunto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NR= Non Raggiunto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Capitolo 5, Cura della propria persona: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cura di sé, lavarsi e asciugarsi, occuparsi del proprio corpo e delle sue parti, vestirsi, mangiare e bere, prendersi cura della propria salute.</w:t>
      </w:r>
    </w:p>
    <w:tbl>
      <w:tblPr>
        <w:tblStyle w:val="Table9"/>
        <w:tblW w:w="1016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84"/>
        <w:gridCol w:w="3387"/>
        <w:gridCol w:w="3393"/>
        <w:tblGridChange w:id="0">
          <w:tblGrid>
            <w:gridCol w:w="3384"/>
            <w:gridCol w:w="3387"/>
            <w:gridCol w:w="3393"/>
          </w:tblGrid>
        </w:tblGridChange>
      </w:tblGrid>
      <w:tr>
        <w:trPr>
          <w:cantSplit w:val="0"/>
          <w:trHeight w:val="20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Ambito </w:t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(titolo e codice )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Verifica 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(stadio di raggiungimento dell’obiettivo)</w:t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 = Raggiunto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PR= Parzialmente Raggiunto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NR= Non Raggiunto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Capitolo 6, Vita domestica: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adempimento di azioni e compiti domestici e quotidiani, inclusi procurarsi un posto in cui vivere, cibo, vestiario e altri beni di prima necessità, le pulizie della casa, sistemare ed aver cura degli oggetti personali e di altri oggetti casalinghi, assistere gli altri.</w:t>
      </w:r>
    </w:p>
    <w:tbl>
      <w:tblPr>
        <w:tblStyle w:val="Table10"/>
        <w:tblW w:w="1016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84"/>
        <w:gridCol w:w="3387"/>
        <w:gridCol w:w="3393"/>
        <w:tblGridChange w:id="0">
          <w:tblGrid>
            <w:gridCol w:w="3384"/>
            <w:gridCol w:w="3387"/>
            <w:gridCol w:w="3393"/>
          </w:tblGrid>
        </w:tblGridChange>
      </w:tblGrid>
      <w:tr>
        <w:trPr>
          <w:cantSplit w:val="0"/>
          <w:trHeight w:val="20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Ambito </w:t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(titolo e codice )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Verifica </w:t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(stadio di raggiungimento dell’obiettivo)</w:t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 = Raggiunto</w:t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PR= Parzialmente Raggiunto</w:t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NR= Non Raggiunto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Capitolo 7, Interazioni e relazioni interpersonali: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esecuzione delle azioni e dei compiti richiesti per le interazioni semplici e complesse con le persone (estranei, amici, parenti, membri della famiglia, ecc) in un modo contestualmente e socialmente adeguato.</w:t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codici sono raggruppati in due blocchi:</w:t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interazioni interpersonali generali</w:t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relazioni interpersonali particolari</w:t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16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84"/>
        <w:gridCol w:w="3387"/>
        <w:gridCol w:w="3393"/>
        <w:tblGridChange w:id="0">
          <w:tblGrid>
            <w:gridCol w:w="3384"/>
            <w:gridCol w:w="3387"/>
            <w:gridCol w:w="3393"/>
          </w:tblGrid>
        </w:tblGridChange>
      </w:tblGrid>
      <w:tr>
        <w:trPr>
          <w:cantSplit w:val="0"/>
          <w:trHeight w:val="20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Ambito </w:t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(titolo e codice )</w:t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Verifica </w:t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(stadio di raggiungimento dell’obiettivo)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 = Raggiunto</w:t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PR= Parzialmente Raggiunto</w:t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NR= Non Raggiunto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Capitolo 8,  Aree di vita principali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Questo capitolo riguarda lo svolgimento dei compiti e delle azioni necessarie per impegnarsi nell’educazione, nel lavoro e nell’impiego e per condurre transazioni economiche.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codici sono raggruppati in tre blocchi:</w:t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istruzione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lavoro e impiego</w:t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vita economica</w:t>
      </w:r>
    </w:p>
    <w:tbl>
      <w:tblPr>
        <w:tblStyle w:val="Table12"/>
        <w:tblW w:w="1016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84"/>
        <w:gridCol w:w="3387"/>
        <w:gridCol w:w="3393"/>
        <w:tblGridChange w:id="0">
          <w:tblGrid>
            <w:gridCol w:w="3384"/>
            <w:gridCol w:w="3387"/>
            <w:gridCol w:w="3393"/>
          </w:tblGrid>
        </w:tblGridChange>
      </w:tblGrid>
      <w:tr>
        <w:trPr>
          <w:cantSplit w:val="0"/>
          <w:trHeight w:val="20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Ambito </w:t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(titolo e codice )</w:t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Verifica </w:t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(stadio di raggiungimento dell’obiettivo)</w:t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 = Raggiunto</w:t>
            </w:r>
          </w:p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PR= Parzialmente Raggiunto</w:t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NR= Non Raggiunto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Capitolo 9, Vita sociale, civile e di comunità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Questo capitolo riguarda le azioni e i compiti richiesti per impegnarsi nella vita sociale fuori dalla</w:t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famiglia, nella comunità, in aree della vita comunitaria, sociale e civile.</w:t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16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84"/>
        <w:gridCol w:w="3387"/>
        <w:gridCol w:w="3393"/>
        <w:tblGridChange w:id="0">
          <w:tblGrid>
            <w:gridCol w:w="3384"/>
            <w:gridCol w:w="3387"/>
            <w:gridCol w:w="3393"/>
          </w:tblGrid>
        </w:tblGridChange>
      </w:tblGrid>
      <w:tr>
        <w:trPr>
          <w:cantSplit w:val="0"/>
          <w:trHeight w:val="20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Ambito </w:t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(titolo e codice )</w:t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Verifica </w:t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(stadio di raggiungimento dell’obiettivo)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 = Raggiunto</w:t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PR= Parzialmente Raggiunto</w:t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NR= Non Raggiunto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EVENTUALI SUGGERIMENTI/PROPOSTE PER L’ANNO SCOLASTICO 20__/20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</w:t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38" w:w="11900" w:orient="portrait"/>
          <w:pgMar w:bottom="169" w:top="1063" w:left="720" w:right="1026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</w:t>
      </w:r>
    </w:p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___________________, ________________</w:t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Team Docente/Consiglio di Classe                                                                                   L’ insegnante di sostegno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169" w:top="1136" w:left="860" w:right="806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