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C2" w:rsidRPr="00D255AF" w:rsidRDefault="005B04D0" w:rsidP="00D250C2">
      <w:pPr>
        <w:jc w:val="center"/>
        <w:rPr>
          <w:rFonts w:ascii="Verdana" w:eastAsia="Times New Roman" w:hAnsi="Verdana"/>
          <w:sz w:val="18"/>
          <w:szCs w:val="18"/>
        </w:rPr>
      </w:pPr>
      <w:r w:rsidRPr="005B04D0">
        <w:rPr>
          <w:rFonts w:ascii="Verdana" w:eastAsia="Times New Roman" w:hAnsi="Verdana"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D250C2" w:rsidRPr="00D255AF" w:rsidRDefault="00D250C2" w:rsidP="00D250C2">
      <w:pPr>
        <w:pStyle w:val="Titolo3"/>
        <w:jc w:val="center"/>
        <w:rPr>
          <w:rFonts w:ascii="Verdana" w:eastAsia="Times New Roman" w:hAnsi="Verdana"/>
          <w:sz w:val="25"/>
          <w:szCs w:val="25"/>
          <w:lang w:val="it-IT"/>
        </w:rPr>
      </w:pPr>
      <w:r w:rsidRPr="00D255AF">
        <w:rPr>
          <w:rStyle w:val="Enfasigrassetto"/>
          <w:rFonts w:ascii="Verdana" w:eastAsia="Times New Roman" w:hAnsi="Verdana" w:cs="Arial"/>
          <w:sz w:val="24"/>
          <w:szCs w:val="24"/>
          <w:lang w:val="it-IT"/>
        </w:rPr>
        <w:t xml:space="preserve">ISTITUTO ISTRUZIONE SUPERIORE " A. VOLTA " </w:t>
      </w:r>
    </w:p>
    <w:p w:rsidR="00D250C2" w:rsidRPr="00D255AF" w:rsidRDefault="00D250C2" w:rsidP="00D250C2">
      <w:pPr>
        <w:pStyle w:val="Titolo3"/>
        <w:jc w:val="center"/>
        <w:rPr>
          <w:rFonts w:ascii="Verdana" w:eastAsia="Times New Roman" w:hAnsi="Verdana"/>
          <w:sz w:val="25"/>
          <w:szCs w:val="25"/>
          <w:lang w:val="it-IT"/>
        </w:rPr>
      </w:pPr>
      <w:r w:rsidRPr="00D255AF">
        <w:rPr>
          <w:rStyle w:val="Enfasigrassetto"/>
          <w:rFonts w:ascii="Verdana" w:eastAsia="Times New Roman" w:hAnsi="Verdana" w:cs="Arial"/>
          <w:sz w:val="24"/>
          <w:szCs w:val="24"/>
          <w:lang w:val="it-IT"/>
        </w:rPr>
        <w:t>Via A. VOLTA 15   - 65129 PESCARA (PE)</w:t>
      </w:r>
    </w:p>
    <w:p w:rsidR="00D250C2" w:rsidRPr="00D255AF" w:rsidRDefault="005B04D0" w:rsidP="00D250C2">
      <w:pPr>
        <w:jc w:val="center"/>
        <w:rPr>
          <w:rFonts w:ascii="Verdana" w:eastAsia="Times New Roman" w:hAnsi="Verdana"/>
          <w:sz w:val="18"/>
          <w:szCs w:val="18"/>
        </w:rPr>
      </w:pPr>
      <w:r w:rsidRPr="005B04D0">
        <w:rPr>
          <w:rFonts w:ascii="Verdana" w:eastAsia="Times New Roman" w:hAnsi="Verdana"/>
          <w:sz w:val="18"/>
          <w:szCs w:val="18"/>
        </w:rPr>
        <w:pict>
          <v:rect id="_x0000_i1026" style="width:0;height:1.5pt" o:hralign="center" o:hrstd="t" o:hr="t" fillcolor="#a0a0a0" stroked="f"/>
        </w:pict>
      </w:r>
    </w:p>
    <w:p w:rsidR="00D250C2" w:rsidRPr="00D255AF" w:rsidRDefault="00D250C2" w:rsidP="00D250C2">
      <w:pPr>
        <w:jc w:val="center"/>
        <w:rPr>
          <w:rFonts w:ascii="Verdana" w:hAnsi="Verdana"/>
          <w:sz w:val="20"/>
          <w:szCs w:val="20"/>
        </w:rPr>
      </w:pPr>
      <w:r w:rsidRPr="00D255AF">
        <w:rPr>
          <w:rFonts w:ascii="Verdana" w:hAnsi="Verdana"/>
          <w:b/>
          <w:bCs/>
          <w:sz w:val="20"/>
          <w:szCs w:val="20"/>
        </w:rPr>
        <w:t xml:space="preserve">Dipartimento di MECCANICA  </w:t>
      </w:r>
      <w:proofErr w:type="spellStart"/>
      <w:r w:rsidRPr="00D255AF">
        <w:rPr>
          <w:rFonts w:ascii="Verdana" w:hAnsi="Verdana"/>
          <w:b/>
          <w:bCs/>
          <w:sz w:val="20"/>
          <w:szCs w:val="20"/>
        </w:rPr>
        <w:t>a.s.</w:t>
      </w:r>
      <w:proofErr w:type="spellEnd"/>
      <w:r w:rsidRPr="00D255AF">
        <w:rPr>
          <w:rFonts w:ascii="Verdana" w:hAnsi="Verdana"/>
          <w:b/>
          <w:bCs/>
          <w:sz w:val="20"/>
          <w:szCs w:val="20"/>
        </w:rPr>
        <w:t xml:space="preserve"> 2018/2019</w:t>
      </w:r>
    </w:p>
    <w:p w:rsidR="00D250C2" w:rsidRPr="00D255AF" w:rsidRDefault="005B04D0" w:rsidP="00D250C2">
      <w:pPr>
        <w:jc w:val="center"/>
        <w:rPr>
          <w:rFonts w:ascii="Verdana" w:eastAsia="Times New Roman" w:hAnsi="Verdana"/>
          <w:sz w:val="18"/>
          <w:szCs w:val="18"/>
        </w:rPr>
      </w:pPr>
      <w:r w:rsidRPr="005B04D0">
        <w:rPr>
          <w:rFonts w:ascii="Verdana" w:eastAsia="Times New Roman" w:hAnsi="Verdana"/>
          <w:sz w:val="18"/>
          <w:szCs w:val="18"/>
        </w:rPr>
        <w:pict>
          <v:rect id="_x0000_i1027" style="width:0;height:1.5pt" o:hralign="center" o:hrstd="t" o:hr="t" fillcolor="#a0a0a0" stroked="f"/>
        </w:pict>
      </w:r>
    </w:p>
    <w:p w:rsidR="00186F4B" w:rsidRPr="00D255AF" w:rsidRDefault="00186F4B" w:rsidP="00D250C2">
      <w:pPr>
        <w:jc w:val="center"/>
        <w:rPr>
          <w:rFonts w:ascii="Verdana" w:eastAsia="Times New Roman" w:hAnsi="Verdana"/>
          <w:sz w:val="20"/>
          <w:szCs w:val="20"/>
        </w:rPr>
      </w:pPr>
      <w:r w:rsidRPr="00D255AF">
        <w:rPr>
          <w:rFonts w:ascii="Verdana" w:eastAsia="Times New Roman" w:hAnsi="Verdana"/>
          <w:sz w:val="20"/>
          <w:szCs w:val="20"/>
        </w:rPr>
        <w:t>Competenze professionali secondo bienni</w:t>
      </w:r>
      <w:r w:rsidR="00B11494">
        <w:rPr>
          <w:rFonts w:ascii="Verdana" w:eastAsia="Times New Roman" w:hAnsi="Verdana"/>
          <w:sz w:val="20"/>
          <w:szCs w:val="20"/>
        </w:rPr>
        <w:t xml:space="preserve">o </w:t>
      </w:r>
      <w:r w:rsidRPr="00D255AF">
        <w:rPr>
          <w:rFonts w:ascii="Verdana" w:eastAsia="Times New Roman" w:hAnsi="Verdana"/>
          <w:sz w:val="20"/>
          <w:szCs w:val="20"/>
        </w:rPr>
        <w:t>indirizzo meccanica e meccatronica</w:t>
      </w:r>
    </w:p>
    <w:tbl>
      <w:tblPr>
        <w:tblStyle w:val="Grigliatabella"/>
        <w:tblW w:w="0" w:type="auto"/>
        <w:tblLook w:val="04A0"/>
      </w:tblPr>
      <w:tblGrid>
        <w:gridCol w:w="817"/>
        <w:gridCol w:w="6662"/>
        <w:gridCol w:w="2299"/>
      </w:tblGrid>
      <w:tr w:rsidR="00D255AF" w:rsidRPr="00D255AF" w:rsidTr="00D255AF">
        <w:tc>
          <w:tcPr>
            <w:tcW w:w="817" w:type="dxa"/>
          </w:tcPr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6662" w:type="dxa"/>
          </w:tcPr>
          <w:p w:rsidR="00D255AF" w:rsidRPr="00D255AF" w:rsidRDefault="00D255AF" w:rsidP="00D255AF">
            <w:pPr>
              <w:pStyle w:val="Default"/>
              <w:jc w:val="both"/>
              <w:rPr>
                <w:rFonts w:ascii="Verdana" w:hAnsi="Verdana"/>
              </w:rPr>
            </w:pPr>
          </w:p>
          <w:p w:rsidR="00D255AF" w:rsidRPr="00D255AF" w:rsidRDefault="00D255AF" w:rsidP="00D255AF">
            <w:pPr>
              <w:pStyle w:val="Default"/>
              <w:jc w:val="both"/>
              <w:rPr>
                <w:rFonts w:ascii="Verdana" w:hAnsi="Verdana"/>
              </w:rPr>
            </w:pPr>
            <w:r w:rsidRPr="00D255AF">
              <w:rPr>
                <w:rFonts w:ascii="Verdana" w:hAnsi="Verdana"/>
              </w:rPr>
              <w:t>COMPETENZA</w:t>
            </w:r>
          </w:p>
        </w:tc>
        <w:tc>
          <w:tcPr>
            <w:tcW w:w="2299" w:type="dxa"/>
            <w:vAlign w:val="center"/>
          </w:tcPr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D255AF">
              <w:rPr>
                <w:rFonts w:ascii="Verdana" w:eastAsia="Times New Roman" w:hAnsi="Verdana"/>
                <w:sz w:val="18"/>
                <w:szCs w:val="18"/>
              </w:rPr>
              <w:t>MATERIA</w:t>
            </w: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01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6"/>
            </w:tblGrid>
            <w:tr w:rsidR="00D255AF" w:rsidRPr="00D255AF">
              <w:trPr>
                <w:trHeight w:val="208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Progettare strutture ed apparati e sistemi applicando anche modelli matematici e analizzarne le risposte alle sollecitazioni meccaniche, termiche elettriche e di altra natura </w:t>
                  </w:r>
                </w:p>
              </w:tc>
            </w:tr>
          </w:tbl>
          <w:p w:rsidR="00D255AF" w:rsidRPr="00D255AF" w:rsidRDefault="00D255AF" w:rsidP="00D255A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  <w:vAlign w:val="center"/>
          </w:tcPr>
          <w:p w:rsidR="00D255AF" w:rsidRPr="0059764F" w:rsidRDefault="00D255AF" w:rsidP="00D255A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83"/>
            </w:tblGrid>
            <w:tr w:rsidR="00D255AF" w:rsidRPr="0059764F">
              <w:trPr>
                <w:trHeight w:val="208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Meccanica macchine ed energia </w:t>
                  </w:r>
                </w:p>
              </w:tc>
            </w:tr>
          </w:tbl>
          <w:p w:rsidR="00D255AF" w:rsidRPr="0059764F" w:rsidRDefault="00D255AF" w:rsidP="00D255AF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02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6"/>
            </w:tblGrid>
            <w:tr w:rsidR="00D255AF" w:rsidRPr="00D255AF">
              <w:trPr>
                <w:trHeight w:val="208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Progettare strutture ed apparati e sistemi applicando anche modelli matematici e analizzarne le risposte alle sollecitazioni meccaniche, termiche elettriche e di altra natura </w:t>
                  </w:r>
                </w:p>
              </w:tc>
            </w:tr>
          </w:tbl>
          <w:p w:rsidR="00D255AF" w:rsidRPr="00D255AF" w:rsidRDefault="00D255AF" w:rsidP="00D255A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299" w:type="dxa"/>
            <w:vMerge/>
            <w:vAlign w:val="center"/>
          </w:tcPr>
          <w:p w:rsidR="00D255AF" w:rsidRPr="0059764F" w:rsidRDefault="00D255AF" w:rsidP="00D255AF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03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6"/>
            </w:tblGrid>
            <w:tr w:rsidR="00D255AF" w:rsidRPr="00D255AF">
              <w:trPr>
                <w:trHeight w:val="208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Organizzare e gestire processi di manutenzione per i principali apparati dei sistemi di trasporto nel rispetto delle relative procedure </w:t>
                  </w:r>
                </w:p>
              </w:tc>
            </w:tr>
          </w:tbl>
          <w:p w:rsidR="00D255AF" w:rsidRPr="00D255AF" w:rsidRDefault="00D255AF" w:rsidP="00D255A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299" w:type="dxa"/>
            <w:vMerge/>
            <w:vAlign w:val="center"/>
          </w:tcPr>
          <w:p w:rsidR="00D255AF" w:rsidRPr="0059764F" w:rsidRDefault="00D255AF" w:rsidP="00D255AF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04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6"/>
            </w:tblGrid>
            <w:tr w:rsidR="00D255AF" w:rsidRPr="00D255AF">
              <w:trPr>
                <w:trHeight w:val="207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Riconoscere le implicazioni etiche, sociali, scientifiche, produttive, economiche e ambientali dell’innovazione tecnologica e delle sue applicazioni industriali. </w:t>
                  </w:r>
                </w:p>
              </w:tc>
            </w:tr>
          </w:tbl>
          <w:p w:rsidR="00D255AF" w:rsidRPr="00D255AF" w:rsidRDefault="00D255AF" w:rsidP="00D255A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299" w:type="dxa"/>
            <w:vMerge/>
            <w:vAlign w:val="center"/>
          </w:tcPr>
          <w:p w:rsidR="00D255AF" w:rsidRPr="0059764F" w:rsidRDefault="00D255AF" w:rsidP="00D255AF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05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6"/>
            </w:tblGrid>
            <w:tr w:rsidR="00D255AF" w:rsidRPr="00D255AF">
              <w:trPr>
                <w:trHeight w:val="93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Riconoscere gli aspetti di efficacia, efficienza e qualità nella propria attività lavorativa </w:t>
                  </w:r>
                </w:p>
              </w:tc>
            </w:tr>
          </w:tbl>
          <w:p w:rsidR="00D255AF" w:rsidRPr="00D255AF" w:rsidRDefault="00D255AF" w:rsidP="00D255A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299" w:type="dxa"/>
            <w:vMerge/>
            <w:vAlign w:val="center"/>
          </w:tcPr>
          <w:p w:rsidR="00D255AF" w:rsidRPr="0059764F" w:rsidRDefault="00D255AF" w:rsidP="00D255AF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186F4B" w:rsidRPr="00D255AF" w:rsidTr="00D255AF">
        <w:tc>
          <w:tcPr>
            <w:tcW w:w="817" w:type="dxa"/>
          </w:tcPr>
          <w:p w:rsidR="00186F4B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186F4B" w:rsidRPr="00D255AF">
              <w:rPr>
                <w:rFonts w:ascii="Verdana" w:eastAsia="Times New Roman" w:hAnsi="Verdana"/>
                <w:sz w:val="18"/>
                <w:szCs w:val="18"/>
              </w:rPr>
              <w:t>06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6"/>
            </w:tblGrid>
            <w:tr w:rsidR="00186F4B" w:rsidRPr="00D255AF">
              <w:trPr>
                <w:trHeight w:val="93"/>
              </w:trPr>
              <w:tc>
                <w:tcPr>
                  <w:tcW w:w="0" w:type="auto"/>
                </w:tcPr>
                <w:p w:rsidR="00186F4B" w:rsidRPr="00D255AF" w:rsidRDefault="00186F4B" w:rsidP="00D255AF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Identificare e applicare le metodologie e le tecniche della gestione per progetti </w:t>
                  </w:r>
                </w:p>
              </w:tc>
            </w:tr>
          </w:tbl>
          <w:p w:rsidR="00186F4B" w:rsidRPr="00D255AF" w:rsidRDefault="00186F4B" w:rsidP="00D255A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2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83"/>
            </w:tblGrid>
            <w:tr w:rsidR="00D255AF" w:rsidRPr="0059764F">
              <w:trPr>
                <w:trHeight w:val="668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Meccanica macchine ed energia </w:t>
                  </w:r>
                  <w:proofErr w:type="spellStart"/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>–Tecnologie</w:t>
                  </w:r>
                  <w:proofErr w:type="spellEnd"/>
                  <w:r w:rsidR="0059764F">
                    <w:rPr>
                      <w:rFonts w:ascii="Verdana" w:hAnsi="Verdana"/>
                      <w:sz w:val="20"/>
                      <w:szCs w:val="20"/>
                    </w:rPr>
                    <w:t xml:space="preserve"> </w:t>
                  </w: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 meccaniche di processo e di prodotto </w:t>
                  </w:r>
                </w:p>
              </w:tc>
            </w:tr>
          </w:tbl>
          <w:p w:rsidR="00186F4B" w:rsidRPr="0059764F" w:rsidRDefault="00186F4B" w:rsidP="00D255AF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07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6"/>
            </w:tblGrid>
            <w:tr w:rsidR="00D255AF" w:rsidRPr="00D255AF">
              <w:trPr>
                <w:trHeight w:val="93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Definire, classificare e programmare sistemi di automazione integrata e robotica applicata ai processi produttivi </w:t>
                  </w:r>
                </w:p>
              </w:tc>
            </w:tr>
          </w:tbl>
          <w:p w:rsidR="00D255AF" w:rsidRPr="00D255AF" w:rsidRDefault="00D255AF" w:rsidP="00D255A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</w:tcPr>
          <w:p w:rsidR="00D255AF" w:rsidRPr="0059764F" w:rsidRDefault="00D255AF" w:rsidP="00D255A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D255AF" w:rsidRPr="0059764F">
              <w:trPr>
                <w:trHeight w:val="668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</w:tbl>
          <w:p w:rsidR="00D255AF" w:rsidRPr="0059764F" w:rsidRDefault="00D255AF" w:rsidP="00D255A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83"/>
            </w:tblGrid>
            <w:tr w:rsidR="00D255AF" w:rsidRPr="0059764F">
              <w:trPr>
                <w:trHeight w:val="208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Sistemi e automazione </w:t>
                  </w:r>
                </w:p>
              </w:tc>
            </w:tr>
          </w:tbl>
          <w:p w:rsidR="00D255AF" w:rsidRPr="0059764F" w:rsidRDefault="00D255AF" w:rsidP="00D255AF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08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6"/>
            </w:tblGrid>
            <w:tr w:rsidR="00D255AF" w:rsidRPr="00D255AF">
              <w:trPr>
                <w:trHeight w:val="208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Intervenire nelle diverse fasi e livelli del processo produttivo, dall’ideazione alla realizzazione del prodotto, per la parte di propria competenza, utilizzando gli strumenti di progettazione, documentazione e controllo. </w:t>
                  </w:r>
                </w:p>
              </w:tc>
            </w:tr>
          </w:tbl>
          <w:p w:rsidR="00D255AF" w:rsidRPr="00D255AF" w:rsidRDefault="00D255AF" w:rsidP="00D255A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299" w:type="dxa"/>
            <w:vMerge/>
          </w:tcPr>
          <w:p w:rsidR="00D255AF" w:rsidRPr="0059764F" w:rsidRDefault="00D255AF" w:rsidP="00D255AF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09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6"/>
            </w:tblGrid>
            <w:tr w:rsidR="00D255AF" w:rsidRPr="00D255AF">
              <w:trPr>
                <w:trHeight w:val="93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Redigere relazioni tecniche e documentare le attività individuali e di gruppo relative a situazioni professionali </w:t>
                  </w:r>
                </w:p>
              </w:tc>
            </w:tr>
          </w:tbl>
          <w:p w:rsidR="00D255AF" w:rsidRPr="00D255AF" w:rsidRDefault="00D255AF" w:rsidP="00D255A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299" w:type="dxa"/>
            <w:vMerge/>
          </w:tcPr>
          <w:p w:rsidR="00D255AF" w:rsidRPr="0059764F" w:rsidRDefault="00D255AF" w:rsidP="00D255AF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10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6"/>
            </w:tblGrid>
            <w:tr w:rsidR="00D255AF" w:rsidRPr="00D255AF">
              <w:trPr>
                <w:trHeight w:val="93"/>
              </w:trPr>
              <w:tc>
                <w:tcPr>
                  <w:tcW w:w="0" w:type="auto"/>
                </w:tcPr>
                <w:p w:rsidR="00D255AF" w:rsidRPr="00D255AF" w:rsidRDefault="00CF5D69" w:rsidP="00D255AF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I</w:t>
                  </w:r>
                  <w:r w:rsidR="00D255AF"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ndividuare le proprietà dei materiali in relazione all’impiego, ai processi produttivi e ai trattamenti </w:t>
                  </w:r>
                </w:p>
              </w:tc>
            </w:tr>
          </w:tbl>
          <w:p w:rsidR="00D255AF" w:rsidRPr="00D255AF" w:rsidRDefault="00D255AF" w:rsidP="00D255A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29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83"/>
            </w:tblGrid>
            <w:tr w:rsidR="00D255AF" w:rsidRPr="0059764F">
              <w:trPr>
                <w:trHeight w:val="437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 xml:space="preserve">Tecnologie meccaniche di processo e di prodotto </w:t>
                  </w:r>
                </w:p>
              </w:tc>
            </w:tr>
          </w:tbl>
          <w:p w:rsidR="00D255AF" w:rsidRPr="0059764F" w:rsidRDefault="00D255AF" w:rsidP="00D255AF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11</w:t>
            </w:r>
          </w:p>
        </w:tc>
        <w:tc>
          <w:tcPr>
            <w:tcW w:w="666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6446"/>
            </w:tblGrid>
            <w:tr w:rsidR="00D255AF" w:rsidRPr="00D255AF">
              <w:trPr>
                <w:trHeight w:val="93"/>
              </w:trPr>
              <w:tc>
                <w:tcPr>
                  <w:tcW w:w="0" w:type="auto"/>
                </w:tcPr>
                <w:p w:rsidR="00D255AF" w:rsidRPr="00D255AF" w:rsidRDefault="00D255AF" w:rsidP="00D255AF">
                  <w:pPr>
                    <w:pStyle w:val="Default"/>
                    <w:jc w:val="both"/>
                    <w:rPr>
                      <w:rFonts w:ascii="Verdana" w:hAnsi="Verdana"/>
                      <w:sz w:val="20"/>
                      <w:szCs w:val="20"/>
                    </w:rPr>
                  </w:pPr>
                  <w:r w:rsidRPr="00D255AF">
                    <w:rPr>
                      <w:rFonts w:ascii="Verdana" w:hAnsi="Verdana"/>
                      <w:sz w:val="20"/>
                      <w:szCs w:val="20"/>
                    </w:rPr>
                    <w:t>Misurare , elaborare e valutare grandezze e caratteristiche tecnic</w:t>
                  </w:r>
                  <w:r w:rsidR="00CF5D69">
                    <w:rPr>
                      <w:rFonts w:ascii="Verdana" w:hAnsi="Verdana"/>
                      <w:sz w:val="20"/>
                      <w:szCs w:val="20"/>
                    </w:rPr>
                    <w:t>he con opportune strumentazioni</w:t>
                  </w:r>
                </w:p>
              </w:tc>
            </w:tr>
          </w:tbl>
          <w:p w:rsidR="00D255AF" w:rsidRPr="00D255AF" w:rsidRDefault="00D255AF" w:rsidP="00D255AF">
            <w:pPr>
              <w:jc w:val="both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2299" w:type="dxa"/>
            <w:vMerge/>
          </w:tcPr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12</w:t>
            </w:r>
          </w:p>
        </w:tc>
        <w:tc>
          <w:tcPr>
            <w:tcW w:w="6662" w:type="dxa"/>
          </w:tcPr>
          <w:p w:rsidR="00D255AF" w:rsidRPr="00D255AF" w:rsidRDefault="00D255AF" w:rsidP="00D255AF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 xml:space="preserve">Organizzare il processo produttivo contribuendo a definire le modalità di realizzare di controllo e collaudo di prodotto </w:t>
            </w:r>
          </w:p>
        </w:tc>
        <w:tc>
          <w:tcPr>
            <w:tcW w:w="2299" w:type="dxa"/>
            <w:vMerge w:val="restart"/>
          </w:tcPr>
          <w:p w:rsidR="00D255AF" w:rsidRPr="00D255AF" w:rsidRDefault="00D255AF" w:rsidP="00D255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 xml:space="preserve">Disegno, progettazione e organizzazione industriale - Tecnologie meccaniche di processo e di prodotto </w:t>
            </w:r>
          </w:p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13</w:t>
            </w:r>
          </w:p>
        </w:tc>
        <w:tc>
          <w:tcPr>
            <w:tcW w:w="6662" w:type="dxa"/>
          </w:tcPr>
          <w:p w:rsidR="00D255AF" w:rsidRPr="00D255AF" w:rsidRDefault="00D255AF" w:rsidP="00D255AF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 xml:space="preserve">Gestire progetti secondo le procedure e gli standard previsti dai sistemi aziendali della qualità e della sicurezza. </w:t>
            </w:r>
          </w:p>
        </w:tc>
        <w:tc>
          <w:tcPr>
            <w:tcW w:w="2299" w:type="dxa"/>
            <w:vMerge/>
          </w:tcPr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14</w:t>
            </w:r>
          </w:p>
        </w:tc>
        <w:tc>
          <w:tcPr>
            <w:tcW w:w="6662" w:type="dxa"/>
          </w:tcPr>
          <w:p w:rsidR="00D255AF" w:rsidRPr="00D255AF" w:rsidRDefault="00D255AF" w:rsidP="00D255AF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>Gestire ed innovare processi correlati a funzioni aziendali.</w:t>
            </w:r>
          </w:p>
        </w:tc>
        <w:tc>
          <w:tcPr>
            <w:tcW w:w="2299" w:type="dxa"/>
            <w:vMerge/>
          </w:tcPr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lastRenderedPageBreak/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15</w:t>
            </w:r>
          </w:p>
        </w:tc>
        <w:tc>
          <w:tcPr>
            <w:tcW w:w="6662" w:type="dxa"/>
          </w:tcPr>
          <w:p w:rsidR="00D255AF" w:rsidRPr="00D255AF" w:rsidRDefault="00D255AF" w:rsidP="00D255AF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>Documentare e seguire i processi di industrializzazione</w:t>
            </w:r>
          </w:p>
        </w:tc>
        <w:tc>
          <w:tcPr>
            <w:tcW w:w="2299" w:type="dxa"/>
            <w:vMerge w:val="restart"/>
          </w:tcPr>
          <w:p w:rsidR="00D255AF" w:rsidRPr="00D255AF" w:rsidRDefault="00D255AF" w:rsidP="00D255A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 xml:space="preserve">Disegno, progettazione e organizzazione industriale </w:t>
            </w:r>
          </w:p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D255AF" w:rsidRPr="00D255AF" w:rsidTr="00D255AF">
        <w:tc>
          <w:tcPr>
            <w:tcW w:w="817" w:type="dxa"/>
          </w:tcPr>
          <w:p w:rsidR="00D255AF" w:rsidRPr="00D255AF" w:rsidRDefault="00206DE1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>
              <w:rPr>
                <w:rFonts w:ascii="Verdana" w:eastAsia="Times New Roman" w:hAnsi="Verdana"/>
                <w:sz w:val="18"/>
                <w:szCs w:val="18"/>
              </w:rPr>
              <w:t>P</w:t>
            </w:r>
            <w:r w:rsidR="00D255AF" w:rsidRPr="00D255AF">
              <w:rPr>
                <w:rFonts w:ascii="Verdana" w:eastAsia="Times New Roman" w:hAnsi="Verdana"/>
                <w:sz w:val="18"/>
                <w:szCs w:val="18"/>
              </w:rPr>
              <w:t>16</w:t>
            </w:r>
          </w:p>
        </w:tc>
        <w:tc>
          <w:tcPr>
            <w:tcW w:w="6662" w:type="dxa"/>
          </w:tcPr>
          <w:p w:rsidR="00D255AF" w:rsidRPr="00D255AF" w:rsidRDefault="00D255AF" w:rsidP="00D255AF">
            <w:pPr>
              <w:pStyle w:val="Default"/>
              <w:jc w:val="both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 xml:space="preserve">Individuare e utilizzare gli strumenti di comunicazione e di team </w:t>
            </w:r>
            <w:proofErr w:type="spellStart"/>
            <w:r w:rsidRPr="00D255AF">
              <w:rPr>
                <w:rFonts w:ascii="Verdana" w:hAnsi="Verdana"/>
                <w:sz w:val="20"/>
                <w:szCs w:val="20"/>
              </w:rPr>
              <w:t>working</w:t>
            </w:r>
            <w:proofErr w:type="spellEnd"/>
            <w:r w:rsidRPr="00D255AF">
              <w:rPr>
                <w:rFonts w:ascii="Verdana" w:hAnsi="Verdana"/>
                <w:sz w:val="20"/>
                <w:szCs w:val="20"/>
              </w:rPr>
              <w:t xml:space="preserve"> più appropriati per intervenire nei contesti organizzativi e professionali di riferimento </w:t>
            </w:r>
          </w:p>
        </w:tc>
        <w:tc>
          <w:tcPr>
            <w:tcW w:w="2299" w:type="dxa"/>
            <w:vMerge/>
          </w:tcPr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186F4B" w:rsidRPr="00D255AF" w:rsidRDefault="00186F4B" w:rsidP="00D255AF">
      <w:pPr>
        <w:jc w:val="center"/>
        <w:rPr>
          <w:rFonts w:ascii="Verdana" w:eastAsia="Times New Roman" w:hAnsi="Verdana"/>
          <w:sz w:val="18"/>
          <w:szCs w:val="18"/>
        </w:rPr>
      </w:pPr>
    </w:p>
    <w:p w:rsidR="00186F4B" w:rsidRPr="00D255AF" w:rsidRDefault="00D255AF" w:rsidP="00D255AF">
      <w:pPr>
        <w:jc w:val="center"/>
        <w:rPr>
          <w:rFonts w:ascii="Verdana" w:eastAsia="Times New Roman" w:hAnsi="Verdana"/>
          <w:sz w:val="18"/>
          <w:szCs w:val="18"/>
        </w:rPr>
      </w:pPr>
      <w:r w:rsidRPr="00D255AF">
        <w:rPr>
          <w:rFonts w:ascii="Verdana" w:hAnsi="Verdana"/>
          <w:sz w:val="20"/>
          <w:szCs w:val="20"/>
        </w:rPr>
        <w:t>Nella certificazione le competenze professionali vengono raggruppate in un asse professionale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255AF" w:rsidRPr="00D255AF" w:rsidTr="00D255AF">
        <w:tc>
          <w:tcPr>
            <w:tcW w:w="4889" w:type="dxa"/>
          </w:tcPr>
          <w:p w:rsidR="00D255AF" w:rsidRPr="00D255AF" w:rsidRDefault="00D255AF" w:rsidP="00D255A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b/>
                <w:bCs/>
                <w:sz w:val="20"/>
                <w:szCs w:val="20"/>
              </w:rPr>
              <w:t xml:space="preserve">Asse professionale </w:t>
            </w:r>
          </w:p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889" w:type="dxa"/>
          </w:tcPr>
          <w:p w:rsidR="00D255AF" w:rsidRPr="00D255AF" w:rsidRDefault="00D255AF" w:rsidP="00D255A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b/>
                <w:bCs/>
                <w:sz w:val="20"/>
                <w:szCs w:val="20"/>
              </w:rPr>
              <w:t xml:space="preserve">Competenze </w:t>
            </w:r>
          </w:p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D255AF" w:rsidRPr="00D255AF" w:rsidTr="00D255AF">
        <w:tc>
          <w:tcPr>
            <w:tcW w:w="4889" w:type="dxa"/>
          </w:tcPr>
          <w:p w:rsidR="00D255AF" w:rsidRPr="00D255AF" w:rsidRDefault="00D255AF" w:rsidP="00206DE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 xml:space="preserve">Progettare e disegnare strutture apparati e impianti </w:t>
            </w:r>
          </w:p>
          <w:p w:rsidR="00D255AF" w:rsidRPr="00D255AF" w:rsidRDefault="00D255AF" w:rsidP="00206DE1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889" w:type="dxa"/>
          </w:tcPr>
          <w:p w:rsidR="00D255AF" w:rsidRPr="00D255AF" w:rsidRDefault="00D255AF" w:rsidP="00D255A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 xml:space="preserve">P01-P02-P04-P08 </w:t>
            </w:r>
          </w:p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D255AF" w:rsidRPr="00D255AF" w:rsidTr="00D255AF">
        <w:tc>
          <w:tcPr>
            <w:tcW w:w="4889" w:type="dxa"/>
          </w:tcPr>
          <w:p w:rsidR="00D255AF" w:rsidRPr="00D255AF" w:rsidRDefault="00D255AF" w:rsidP="00206DE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 xml:space="preserve">Documentare, programmare e organizzare la produzione industriale, sapendo analizzare e acquisire dati </w:t>
            </w:r>
          </w:p>
          <w:p w:rsidR="00D255AF" w:rsidRPr="00D255AF" w:rsidRDefault="00D255AF" w:rsidP="00206DE1">
            <w:pPr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889" w:type="dxa"/>
          </w:tcPr>
          <w:p w:rsidR="00D255AF" w:rsidRPr="00D255AF" w:rsidRDefault="00D255AF" w:rsidP="00D255A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 xml:space="preserve">P05-P07-P09-P10-P11-P15 </w:t>
            </w:r>
          </w:p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  <w:tr w:rsidR="00D255AF" w:rsidRPr="00D255AF" w:rsidTr="00D255AF">
        <w:tc>
          <w:tcPr>
            <w:tcW w:w="4889" w:type="dxa"/>
          </w:tcPr>
          <w:p w:rsidR="00D255AF" w:rsidRPr="00D255AF" w:rsidRDefault="00D255AF" w:rsidP="00206DE1">
            <w:pPr>
              <w:tabs>
                <w:tab w:val="left" w:pos="3225"/>
              </w:tabs>
              <w:rPr>
                <w:rFonts w:ascii="Verdana" w:eastAsia="Times New Roman" w:hAnsi="Verdana"/>
                <w:sz w:val="18"/>
                <w:szCs w:val="18"/>
              </w:rPr>
            </w:pPr>
            <w:r w:rsidRPr="00D255AF">
              <w:rPr>
                <w:rFonts w:ascii="Verdana" w:eastAsia="Times New Roman" w:hAnsi="Verdana"/>
                <w:sz w:val="18"/>
                <w:szCs w:val="18"/>
              </w:rPr>
              <w:tab/>
            </w:r>
          </w:p>
          <w:p w:rsidR="00D255AF" w:rsidRPr="00D255AF" w:rsidRDefault="00D255AF" w:rsidP="00206DE1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 xml:space="preserve">Operare nel rispetto degli standard aziendali, della normativa nei luoghi di lavoro e della normativa di tutela dell’ambiente </w:t>
            </w:r>
          </w:p>
          <w:p w:rsidR="00D255AF" w:rsidRPr="00D255AF" w:rsidRDefault="00D255AF" w:rsidP="00206DE1">
            <w:pPr>
              <w:tabs>
                <w:tab w:val="left" w:pos="3225"/>
              </w:tabs>
              <w:rPr>
                <w:rFonts w:ascii="Verdana" w:eastAsia="Times New Roman" w:hAnsi="Verdana"/>
                <w:sz w:val="18"/>
                <w:szCs w:val="18"/>
              </w:rPr>
            </w:pPr>
          </w:p>
        </w:tc>
        <w:tc>
          <w:tcPr>
            <w:tcW w:w="4889" w:type="dxa"/>
          </w:tcPr>
          <w:p w:rsidR="00D255AF" w:rsidRPr="00D255AF" w:rsidRDefault="00D255AF" w:rsidP="00D255AF">
            <w:pPr>
              <w:pStyle w:val="Default"/>
              <w:jc w:val="center"/>
              <w:rPr>
                <w:rFonts w:ascii="Verdana" w:hAnsi="Verdana"/>
                <w:sz w:val="20"/>
                <w:szCs w:val="20"/>
              </w:rPr>
            </w:pPr>
            <w:r w:rsidRPr="00D255AF">
              <w:rPr>
                <w:rFonts w:ascii="Verdana" w:hAnsi="Verdana"/>
                <w:sz w:val="20"/>
                <w:szCs w:val="20"/>
              </w:rPr>
              <w:t xml:space="preserve">P03-P06-P12-P13-P14-P16 </w:t>
            </w:r>
          </w:p>
          <w:p w:rsidR="00D255AF" w:rsidRPr="00D255AF" w:rsidRDefault="00D255AF" w:rsidP="00D255AF">
            <w:pPr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</w:p>
        </w:tc>
      </w:tr>
    </w:tbl>
    <w:p w:rsidR="00186F4B" w:rsidRPr="00D255AF" w:rsidRDefault="00186F4B" w:rsidP="00D250C2">
      <w:pPr>
        <w:jc w:val="center"/>
        <w:rPr>
          <w:rFonts w:ascii="Verdana" w:eastAsia="Times New Roman" w:hAnsi="Verdana"/>
          <w:sz w:val="18"/>
          <w:szCs w:val="18"/>
        </w:rPr>
      </w:pPr>
    </w:p>
    <w:p w:rsidR="00186F4B" w:rsidRPr="00D255AF" w:rsidRDefault="00186F4B" w:rsidP="00D250C2">
      <w:pPr>
        <w:jc w:val="center"/>
        <w:rPr>
          <w:rFonts w:ascii="Verdana" w:eastAsia="Times New Roman" w:hAnsi="Verdana"/>
          <w:sz w:val="18"/>
          <w:szCs w:val="18"/>
        </w:rPr>
      </w:pPr>
    </w:p>
    <w:p w:rsidR="00420944" w:rsidRPr="00D255AF" w:rsidRDefault="00420944">
      <w:pPr>
        <w:rPr>
          <w:rFonts w:ascii="Verdana" w:hAnsi="Verdana"/>
        </w:rPr>
      </w:pPr>
    </w:p>
    <w:p w:rsidR="00420944" w:rsidRPr="00D255AF" w:rsidRDefault="00420944">
      <w:pPr>
        <w:rPr>
          <w:rFonts w:ascii="Verdana" w:hAnsi="Verdana"/>
        </w:rPr>
        <w:sectPr w:rsidR="00420944" w:rsidRPr="00D255AF" w:rsidSect="00420944">
          <w:footerReference w:type="default" r:id="rId7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:rsidR="00F40BC9" w:rsidRPr="00D255AF" w:rsidRDefault="00D250C2">
      <w:pPr>
        <w:rPr>
          <w:rFonts w:ascii="Verdana" w:hAnsi="Verdana"/>
        </w:rPr>
      </w:pPr>
      <w:r w:rsidRPr="00D255AF">
        <w:rPr>
          <w:rFonts w:ascii="Verdana" w:hAnsi="Verdana"/>
        </w:rPr>
        <w:lastRenderedPageBreak/>
        <w:t xml:space="preserve">SECONDA </w:t>
      </w:r>
      <w:r w:rsidR="001A1D76" w:rsidRPr="00D255AF">
        <w:rPr>
          <w:rFonts w:ascii="Verdana" w:hAnsi="Verdana"/>
        </w:rPr>
        <w:t xml:space="preserve">RUBRICA </w:t>
      </w:r>
      <w:proofErr w:type="spellStart"/>
      <w:r w:rsidR="001A1D76" w:rsidRPr="00D255AF">
        <w:rPr>
          <w:rFonts w:ascii="Verdana" w:hAnsi="Verdana"/>
        </w:rPr>
        <w:t>DI</w:t>
      </w:r>
      <w:proofErr w:type="spellEnd"/>
      <w:r w:rsidR="001A1D76" w:rsidRPr="00D255AF">
        <w:rPr>
          <w:rFonts w:ascii="Verdana" w:hAnsi="Verdana"/>
        </w:rPr>
        <w:t xml:space="preserve"> VALUTAZIONE</w:t>
      </w:r>
    </w:p>
    <w:tbl>
      <w:tblPr>
        <w:tblStyle w:val="Grigliatabella"/>
        <w:tblW w:w="0" w:type="auto"/>
        <w:tblLook w:val="04A0"/>
      </w:tblPr>
      <w:tblGrid>
        <w:gridCol w:w="2404"/>
        <w:gridCol w:w="2404"/>
        <w:gridCol w:w="2404"/>
        <w:gridCol w:w="2405"/>
        <w:gridCol w:w="2405"/>
        <w:gridCol w:w="2405"/>
      </w:tblGrid>
      <w:tr w:rsidR="003A7505" w:rsidRPr="00D255AF" w:rsidTr="00420944">
        <w:tc>
          <w:tcPr>
            <w:tcW w:w="2404" w:type="dxa"/>
            <w:shd w:val="clear" w:color="auto" w:fill="92D050"/>
          </w:tcPr>
          <w:p w:rsidR="003A7505" w:rsidRPr="00D255AF" w:rsidRDefault="003A75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255AF">
              <w:rPr>
                <w:rFonts w:ascii="Verdana" w:hAnsi="Verdana"/>
                <w:b/>
                <w:sz w:val="18"/>
                <w:szCs w:val="18"/>
              </w:rPr>
              <w:t>LIVELLI</w:t>
            </w:r>
          </w:p>
        </w:tc>
        <w:tc>
          <w:tcPr>
            <w:tcW w:w="2404" w:type="dxa"/>
            <w:shd w:val="clear" w:color="auto" w:fill="92D050"/>
          </w:tcPr>
          <w:p w:rsidR="003A7505" w:rsidRPr="00D255AF" w:rsidRDefault="003A75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255AF">
              <w:rPr>
                <w:rFonts w:ascii="Verdana" w:hAnsi="Verdana"/>
                <w:b/>
                <w:sz w:val="18"/>
                <w:szCs w:val="18"/>
              </w:rPr>
              <w:t>OTTIMO</w:t>
            </w:r>
          </w:p>
        </w:tc>
        <w:tc>
          <w:tcPr>
            <w:tcW w:w="2404" w:type="dxa"/>
            <w:shd w:val="clear" w:color="auto" w:fill="92D050"/>
          </w:tcPr>
          <w:p w:rsidR="003A7505" w:rsidRPr="00D255AF" w:rsidRDefault="003A75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255AF">
              <w:rPr>
                <w:rFonts w:ascii="Verdana" w:hAnsi="Verdana"/>
                <w:b/>
                <w:sz w:val="18"/>
                <w:szCs w:val="18"/>
              </w:rPr>
              <w:t>BUONO</w:t>
            </w:r>
          </w:p>
        </w:tc>
        <w:tc>
          <w:tcPr>
            <w:tcW w:w="2405" w:type="dxa"/>
            <w:shd w:val="clear" w:color="auto" w:fill="92D050"/>
          </w:tcPr>
          <w:p w:rsidR="003A7505" w:rsidRPr="00D255AF" w:rsidRDefault="003A75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255AF">
              <w:rPr>
                <w:rFonts w:ascii="Verdana" w:hAnsi="Verdana"/>
                <w:b/>
                <w:sz w:val="18"/>
                <w:szCs w:val="18"/>
              </w:rPr>
              <w:t>SUFFICIENTE</w:t>
            </w:r>
          </w:p>
        </w:tc>
        <w:tc>
          <w:tcPr>
            <w:tcW w:w="2405" w:type="dxa"/>
            <w:shd w:val="clear" w:color="auto" w:fill="92D050"/>
          </w:tcPr>
          <w:p w:rsidR="003A7505" w:rsidRPr="00D255AF" w:rsidRDefault="003A75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255AF">
              <w:rPr>
                <w:rFonts w:ascii="Verdana" w:hAnsi="Verdana"/>
                <w:b/>
                <w:sz w:val="18"/>
                <w:szCs w:val="18"/>
              </w:rPr>
              <w:t>MEDIOCRE</w:t>
            </w:r>
          </w:p>
        </w:tc>
        <w:tc>
          <w:tcPr>
            <w:tcW w:w="2405" w:type="dxa"/>
            <w:shd w:val="clear" w:color="auto" w:fill="92D050"/>
          </w:tcPr>
          <w:p w:rsidR="003A7505" w:rsidRPr="00D255AF" w:rsidRDefault="003A7505">
            <w:pPr>
              <w:rPr>
                <w:rFonts w:ascii="Verdana" w:hAnsi="Verdana"/>
                <w:b/>
                <w:sz w:val="18"/>
                <w:szCs w:val="18"/>
              </w:rPr>
            </w:pPr>
            <w:r w:rsidRPr="00D255AF">
              <w:rPr>
                <w:rFonts w:ascii="Verdana" w:hAnsi="Verdana"/>
                <w:b/>
                <w:sz w:val="18"/>
                <w:szCs w:val="18"/>
              </w:rPr>
              <w:t>SCARSO</w:t>
            </w:r>
          </w:p>
        </w:tc>
      </w:tr>
      <w:tr w:rsidR="003A7505" w:rsidRPr="00D255AF" w:rsidTr="00420944">
        <w:tc>
          <w:tcPr>
            <w:tcW w:w="2404" w:type="dxa"/>
            <w:shd w:val="clear" w:color="auto" w:fill="FDE9D9" w:themeFill="accent6" w:themeFillTint="33"/>
          </w:tcPr>
          <w:p w:rsidR="003A7505" w:rsidRPr="00D255AF" w:rsidRDefault="003A7505" w:rsidP="001A1D76">
            <w:pPr>
              <w:rPr>
                <w:rFonts w:ascii="Verdana" w:hAnsi="Verdana"/>
                <w:b/>
                <w:i/>
                <w:sz w:val="18"/>
                <w:szCs w:val="18"/>
                <w:highlight w:val="yellow"/>
              </w:rPr>
            </w:pPr>
            <w:r w:rsidRPr="00D255AF">
              <w:rPr>
                <w:rFonts w:ascii="Verdana" w:hAnsi="Verdana"/>
                <w:b/>
                <w:i/>
                <w:sz w:val="18"/>
                <w:szCs w:val="18"/>
              </w:rPr>
              <w:t>D</w:t>
            </w:r>
            <w:r w:rsidR="001A1D76" w:rsidRPr="00D255AF">
              <w:rPr>
                <w:rFonts w:ascii="Verdana" w:hAnsi="Verdana"/>
                <w:b/>
                <w:i/>
                <w:sz w:val="18"/>
                <w:szCs w:val="18"/>
              </w:rPr>
              <w:t>ESCRITTORE</w:t>
            </w:r>
          </w:p>
        </w:tc>
        <w:tc>
          <w:tcPr>
            <w:tcW w:w="2404" w:type="dxa"/>
          </w:tcPr>
          <w:p w:rsidR="003A7505" w:rsidRPr="00D255AF" w:rsidRDefault="003A750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</w:tcPr>
          <w:p w:rsidR="003A7505" w:rsidRPr="00D255AF" w:rsidRDefault="003A750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5" w:type="dxa"/>
          </w:tcPr>
          <w:p w:rsidR="003A7505" w:rsidRPr="00D255AF" w:rsidRDefault="003A750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5" w:type="dxa"/>
          </w:tcPr>
          <w:p w:rsidR="003A7505" w:rsidRPr="00D255AF" w:rsidRDefault="003A7505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5" w:type="dxa"/>
          </w:tcPr>
          <w:p w:rsidR="003A7505" w:rsidRPr="00D255AF" w:rsidRDefault="003A7505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3A7505" w:rsidRPr="00D255AF" w:rsidTr="00420944">
        <w:tc>
          <w:tcPr>
            <w:tcW w:w="2404" w:type="dxa"/>
            <w:shd w:val="clear" w:color="auto" w:fill="FDE9D9" w:themeFill="accent6" w:themeFillTint="33"/>
          </w:tcPr>
          <w:p w:rsidR="003A7505" w:rsidRPr="00D255AF" w:rsidRDefault="003A7505" w:rsidP="004517A8">
            <w:pPr>
              <w:autoSpaceDE w:val="0"/>
              <w:autoSpaceDN w:val="0"/>
              <w:adjustRightInd w:val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CAPACITA</w:t>
            </w:r>
            <w:r w:rsidRPr="00D255AF">
              <w:rPr>
                <w:rFonts w:ascii="Verdana" w:hAnsi="Verdana" w:cs="Times+New+Roman1252"/>
                <w:i/>
                <w:sz w:val="18"/>
                <w:szCs w:val="18"/>
              </w:rPr>
              <w:t xml:space="preserve">. </w:t>
            </w:r>
            <w:proofErr w:type="spellStart"/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DI</w:t>
            </w:r>
            <w:proofErr w:type="spellEnd"/>
          </w:p>
          <w:p w:rsidR="003A7505" w:rsidRPr="00D255AF" w:rsidRDefault="003A7505" w:rsidP="004517A8">
            <w:pPr>
              <w:autoSpaceDE w:val="0"/>
              <w:autoSpaceDN w:val="0"/>
              <w:adjustRightInd w:val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DESCRIVERE I</w:t>
            </w:r>
          </w:p>
          <w:p w:rsidR="003A7505" w:rsidRPr="00D255AF" w:rsidRDefault="003A7505" w:rsidP="004517A8">
            <w:pPr>
              <w:autoSpaceDE w:val="0"/>
              <w:autoSpaceDN w:val="0"/>
              <w:adjustRightInd w:val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PROPRI PROCESSI</w:t>
            </w:r>
          </w:p>
          <w:p w:rsidR="003A7505" w:rsidRPr="00D255AF" w:rsidRDefault="003A7505" w:rsidP="004517A8">
            <w:pPr>
              <w:rPr>
                <w:rFonts w:ascii="Verdana" w:hAnsi="Verdana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MENTALI</w:t>
            </w:r>
          </w:p>
        </w:tc>
        <w:tc>
          <w:tcPr>
            <w:tcW w:w="2404" w:type="dxa"/>
          </w:tcPr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Descrive i processi</w:t>
            </w:r>
          </w:p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mentali utilizzati per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svolgere una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prestazione, riferendoli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all</w:t>
            </w:r>
            <w:r w:rsidR="00116521" w:rsidRPr="00D255AF">
              <w:rPr>
                <w:rFonts w:ascii="Verdana" w:hAnsi="Verdana" w:cs="Times+New+Roman1252"/>
                <w:sz w:val="18"/>
                <w:szCs w:val="18"/>
              </w:rPr>
              <w:t>’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obiettivo da</w:t>
            </w:r>
          </w:p>
          <w:p w:rsidR="003A7505" w:rsidRPr="00D255AF" w:rsidRDefault="003A7505" w:rsidP="003A7505">
            <w:pPr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conseguire.</w:t>
            </w:r>
          </w:p>
        </w:tc>
        <w:tc>
          <w:tcPr>
            <w:tcW w:w="2404" w:type="dxa"/>
          </w:tcPr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Descrive i processi</w:t>
            </w:r>
          </w:p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mentali utilizzati per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svolgere una</w:t>
            </w:r>
          </w:p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prestazione, riferendoli</w:t>
            </w:r>
          </w:p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all</w:t>
            </w:r>
            <w:r w:rsidR="00116521" w:rsidRPr="00D255AF">
              <w:rPr>
                <w:rFonts w:ascii="Verdana" w:hAnsi="Verdana" w:cs="Times+New+Roman1252"/>
                <w:sz w:val="18"/>
                <w:szCs w:val="18"/>
              </w:rPr>
              <w:t>’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obiettivo da</w:t>
            </w:r>
          </w:p>
          <w:p w:rsidR="003A7505" w:rsidRPr="00D255AF" w:rsidRDefault="003A7505" w:rsidP="003A7505">
            <w:pPr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conseguire.</w:t>
            </w:r>
          </w:p>
        </w:tc>
        <w:tc>
          <w:tcPr>
            <w:tcW w:w="2405" w:type="dxa"/>
          </w:tcPr>
          <w:p w:rsidR="008A1028" w:rsidRPr="00D255AF" w:rsidRDefault="008A1028" w:rsidP="008A102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Descrive solo processi</w:t>
            </w:r>
          </w:p>
          <w:p w:rsidR="008A1028" w:rsidRPr="00D255AF" w:rsidRDefault="00516DCD" w:rsidP="008A102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M</w:t>
            </w:r>
            <w:r w:rsidR="008A1028" w:rsidRPr="00D255AF">
              <w:rPr>
                <w:rFonts w:ascii="Verdana" w:hAnsi="Verdana" w:cs="Times New Roman"/>
                <w:sz w:val="18"/>
                <w:szCs w:val="18"/>
              </w:rPr>
              <w:t>entali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8A1028" w:rsidRPr="00D255AF">
              <w:rPr>
                <w:rFonts w:ascii="Verdana" w:hAnsi="Verdana" w:cs="Times New Roman"/>
                <w:sz w:val="18"/>
                <w:szCs w:val="18"/>
              </w:rPr>
              <w:t>essenziali e più importanti.</w:t>
            </w:r>
          </w:p>
          <w:p w:rsidR="008A1028" w:rsidRPr="00D255AF" w:rsidRDefault="008A1028" w:rsidP="008A102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Non completa con quelli secondari e</w:t>
            </w:r>
            <w:r w:rsidR="00516DCD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marginali. </w:t>
            </w:r>
          </w:p>
          <w:p w:rsidR="003A7505" w:rsidRPr="00D255AF" w:rsidRDefault="003A7505" w:rsidP="008A102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5" w:type="dxa"/>
          </w:tcPr>
          <w:p w:rsidR="008A1028" w:rsidRPr="00D255AF" w:rsidRDefault="008A1028" w:rsidP="008A102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Descrive i processi</w:t>
            </w:r>
          </w:p>
          <w:p w:rsidR="008A1028" w:rsidRPr="00D255AF" w:rsidRDefault="008A1028" w:rsidP="008A102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mentali utilizzati </w:t>
            </w:r>
          </w:p>
          <w:p w:rsidR="008A1028" w:rsidRPr="00D255AF" w:rsidRDefault="008A1028" w:rsidP="008A102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mescolando processi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essenziali e importanti</w:t>
            </w:r>
          </w:p>
          <w:p w:rsidR="008A1028" w:rsidRPr="00D255AF" w:rsidRDefault="008A1028" w:rsidP="008A1028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con altri secondari e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marginali. </w:t>
            </w:r>
          </w:p>
          <w:p w:rsidR="003A7505" w:rsidRPr="00D255AF" w:rsidRDefault="008A1028" w:rsidP="00116521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Non </w:t>
            </w:r>
            <w:r w:rsidRPr="00D255AF">
              <w:rPr>
                <w:rFonts w:ascii="Verdana" w:hAnsi="Verdana" w:cs="Times+New+Roman0"/>
                <w:sz w:val="18"/>
                <w:szCs w:val="18"/>
              </w:rPr>
              <w:t>è</w:t>
            </w:r>
            <w:r w:rsidR="00116521" w:rsidRPr="00D255AF">
              <w:rPr>
                <w:rFonts w:ascii="Verdana" w:hAnsi="Verdana" w:cs="Times+New+Roman0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consapevole della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sequenza dei processi.</w:t>
            </w:r>
          </w:p>
        </w:tc>
        <w:tc>
          <w:tcPr>
            <w:tcW w:w="2405" w:type="dxa"/>
          </w:tcPr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Descrive in maniera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molto confusa come ha</w:t>
            </w:r>
          </w:p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affrontato una</w:t>
            </w:r>
          </w:p>
          <w:p w:rsidR="003A7505" w:rsidRPr="00D255AF" w:rsidRDefault="003A7505" w:rsidP="003A7505">
            <w:pPr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prestazione.</w:t>
            </w:r>
          </w:p>
        </w:tc>
      </w:tr>
      <w:tr w:rsidR="003A7505" w:rsidRPr="00D255AF" w:rsidTr="00420944">
        <w:tc>
          <w:tcPr>
            <w:tcW w:w="2404" w:type="dxa"/>
            <w:shd w:val="clear" w:color="auto" w:fill="FDE9D9" w:themeFill="accent6" w:themeFillTint="33"/>
          </w:tcPr>
          <w:p w:rsidR="003A7505" w:rsidRPr="00D255AF" w:rsidRDefault="003A7505" w:rsidP="004517A8">
            <w:pPr>
              <w:autoSpaceDE w:val="0"/>
              <w:autoSpaceDN w:val="0"/>
              <w:adjustRightInd w:val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CONSAPEVOLEZZA</w:t>
            </w:r>
          </w:p>
          <w:p w:rsidR="003A7505" w:rsidRPr="00D255AF" w:rsidRDefault="003A7505" w:rsidP="004517A8">
            <w:pPr>
              <w:autoSpaceDE w:val="0"/>
              <w:autoSpaceDN w:val="0"/>
              <w:adjustRightInd w:val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DELLE PROPRIE</w:t>
            </w:r>
          </w:p>
          <w:p w:rsidR="003A7505" w:rsidRPr="00D255AF" w:rsidRDefault="003A7505" w:rsidP="004517A8">
            <w:pPr>
              <w:rPr>
                <w:rFonts w:ascii="Verdana" w:hAnsi="Verdana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SCELTE</w:t>
            </w:r>
          </w:p>
        </w:tc>
        <w:tc>
          <w:tcPr>
            <w:tcW w:w="2404" w:type="dxa"/>
          </w:tcPr>
          <w:p w:rsidR="003A7505" w:rsidRPr="00D255AF" w:rsidRDefault="003A7505" w:rsidP="00116521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Dice perch</w:t>
            </w:r>
            <w:r w:rsidRPr="00D255AF">
              <w:rPr>
                <w:rFonts w:ascii="Verdana" w:hAnsi="Verdana" w:cs="Times+New+Roman0"/>
                <w:sz w:val="18"/>
                <w:szCs w:val="18"/>
              </w:rPr>
              <w:t xml:space="preserve">é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li ha scelti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tra varie alternative.</w:t>
            </w:r>
          </w:p>
        </w:tc>
        <w:tc>
          <w:tcPr>
            <w:tcW w:w="2404" w:type="dxa"/>
          </w:tcPr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Dice perch</w:t>
            </w:r>
            <w:r w:rsidRPr="00D255AF">
              <w:rPr>
                <w:rFonts w:ascii="Verdana" w:hAnsi="Verdana" w:cs="Times+New+Roman0"/>
                <w:sz w:val="18"/>
                <w:szCs w:val="18"/>
              </w:rPr>
              <w:t xml:space="preserve">é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li ha scelti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senza considerare le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condizioni e i limiti</w:t>
            </w:r>
          </w:p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imposti dalla </w:t>
            </w:r>
            <w:r w:rsidR="00516DCD" w:rsidRPr="00D255AF">
              <w:rPr>
                <w:rFonts w:ascii="Verdana" w:hAnsi="Verdana" w:cs="Times New Roman"/>
                <w:sz w:val="18"/>
                <w:szCs w:val="18"/>
              </w:rPr>
              <w:t>s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ituazione.</w:t>
            </w:r>
          </w:p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Non considera</w:t>
            </w:r>
          </w:p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alternative che</w:t>
            </w:r>
          </w:p>
          <w:p w:rsidR="003A7505" w:rsidRPr="00D255AF" w:rsidRDefault="003A7505" w:rsidP="003A7505">
            <w:pPr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potrebbero essere pi</w:t>
            </w:r>
            <w:r w:rsidRPr="00D255AF">
              <w:rPr>
                <w:rFonts w:ascii="Verdana" w:hAnsi="Verdana" w:cs="Times+New+Roman0"/>
                <w:sz w:val="18"/>
                <w:szCs w:val="18"/>
              </w:rPr>
              <w:t>ù efficaci.</w:t>
            </w:r>
          </w:p>
        </w:tc>
        <w:tc>
          <w:tcPr>
            <w:tcW w:w="2405" w:type="dxa"/>
          </w:tcPr>
          <w:p w:rsidR="003A7505" w:rsidRPr="00D255AF" w:rsidRDefault="008A1028" w:rsidP="00516DCD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Nell</w:t>
            </w:r>
            <w:r w:rsidRPr="00D255AF">
              <w:rPr>
                <w:rFonts w:ascii="Verdana" w:hAnsi="Verdana" w:cs="Times+New+Roman1252"/>
                <w:sz w:val="18"/>
                <w:szCs w:val="18"/>
              </w:rPr>
              <w:t>’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esecuzione e nel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controllo dei processi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tralascia qualche aspetto</w:t>
            </w:r>
            <w:r w:rsidR="00516DCD" w:rsidRPr="00D255AF">
              <w:rPr>
                <w:rFonts w:ascii="Verdana" w:hAnsi="Verdana" w:cs="Times New Roman"/>
                <w:sz w:val="18"/>
                <w:szCs w:val="18"/>
              </w:rPr>
              <w:t xml:space="preserve"> s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ignificativo</w:t>
            </w:r>
            <w:r w:rsidR="00F40BC9" w:rsidRPr="00D255AF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2405" w:type="dxa"/>
          </w:tcPr>
          <w:p w:rsidR="008A1028" w:rsidRPr="00D255AF" w:rsidRDefault="008A1028" w:rsidP="008A102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Nell</w:t>
            </w:r>
            <w:r w:rsidRPr="00D255AF">
              <w:rPr>
                <w:rFonts w:ascii="Verdana" w:hAnsi="Verdana" w:cs="Times+New+Roman1252"/>
                <w:sz w:val="18"/>
                <w:szCs w:val="18"/>
              </w:rPr>
              <w:t>’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esecuzione e nel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controllo dei processi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tralascia diversi aspetti</w:t>
            </w:r>
          </w:p>
          <w:p w:rsidR="003A7505" w:rsidRPr="00D255AF" w:rsidRDefault="008A1028" w:rsidP="008A1028">
            <w:pPr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molto significativi.</w:t>
            </w:r>
          </w:p>
        </w:tc>
        <w:tc>
          <w:tcPr>
            <w:tcW w:w="2405" w:type="dxa"/>
          </w:tcPr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Non sa indicare il</w:t>
            </w:r>
          </w:p>
          <w:p w:rsidR="003A7505" w:rsidRPr="00D255AF" w:rsidRDefault="003A7505" w:rsidP="00116521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motivo delle cose che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ha fatto.</w:t>
            </w:r>
          </w:p>
        </w:tc>
      </w:tr>
      <w:tr w:rsidR="003A7505" w:rsidRPr="00D255AF" w:rsidTr="00420944">
        <w:tc>
          <w:tcPr>
            <w:tcW w:w="2404" w:type="dxa"/>
            <w:shd w:val="clear" w:color="auto" w:fill="FDE9D9" w:themeFill="accent6" w:themeFillTint="33"/>
          </w:tcPr>
          <w:p w:rsidR="003A7505" w:rsidRPr="00D255AF" w:rsidRDefault="003A7505" w:rsidP="004517A8">
            <w:pPr>
              <w:autoSpaceDE w:val="0"/>
              <w:autoSpaceDN w:val="0"/>
              <w:adjustRightInd w:val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ATTRIBUZIONE DEL</w:t>
            </w:r>
          </w:p>
          <w:p w:rsidR="003A7505" w:rsidRPr="00D255AF" w:rsidRDefault="003A7505" w:rsidP="004517A8">
            <w:pPr>
              <w:autoSpaceDE w:val="0"/>
              <w:autoSpaceDN w:val="0"/>
              <w:adjustRightInd w:val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SUCCESSO/</w:t>
            </w:r>
          </w:p>
          <w:p w:rsidR="003A7505" w:rsidRPr="00D255AF" w:rsidRDefault="003A7505" w:rsidP="004517A8">
            <w:pPr>
              <w:rPr>
                <w:rFonts w:ascii="Verdana" w:hAnsi="Verdana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INSUCCESSO</w:t>
            </w:r>
          </w:p>
        </w:tc>
        <w:tc>
          <w:tcPr>
            <w:tcW w:w="2404" w:type="dxa"/>
          </w:tcPr>
          <w:p w:rsidR="003A7505" w:rsidRPr="00D255AF" w:rsidRDefault="003A7505" w:rsidP="00116521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Sa riconoscere i motivi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interni ed esterni che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hanno condizionato il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risultato.</w:t>
            </w:r>
          </w:p>
        </w:tc>
        <w:tc>
          <w:tcPr>
            <w:tcW w:w="2404" w:type="dxa"/>
          </w:tcPr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Riconosce generalmente</w:t>
            </w:r>
          </w:p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i motivi interni ed</w:t>
            </w:r>
            <w:r w:rsidR="00420944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esterni che hanno</w:t>
            </w:r>
          </w:p>
          <w:p w:rsidR="003A7505" w:rsidRPr="00D255AF" w:rsidRDefault="003A7505" w:rsidP="003A7505">
            <w:pPr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condizionato il risultato.</w:t>
            </w:r>
          </w:p>
        </w:tc>
        <w:tc>
          <w:tcPr>
            <w:tcW w:w="2405" w:type="dxa"/>
          </w:tcPr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Tende ad attribuire il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risultato a motivi</w:t>
            </w:r>
          </w:p>
          <w:p w:rsidR="003A7505" w:rsidRPr="00D255AF" w:rsidRDefault="003A7505" w:rsidP="003A7505">
            <w:pPr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prevalentemente esterni.</w:t>
            </w:r>
          </w:p>
        </w:tc>
        <w:tc>
          <w:tcPr>
            <w:tcW w:w="2405" w:type="dxa"/>
          </w:tcPr>
          <w:p w:rsidR="008A1028" w:rsidRPr="00D255AF" w:rsidRDefault="008A1028" w:rsidP="008A1028">
            <w:pPr>
              <w:autoSpaceDE w:val="0"/>
              <w:autoSpaceDN w:val="0"/>
              <w:adjustRightInd w:val="0"/>
              <w:rPr>
                <w:rFonts w:ascii="Verdana" w:hAnsi="Verdana" w:cs="Times+New+Roman0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L</w:t>
            </w:r>
            <w:r w:rsidR="00116521" w:rsidRPr="00D255AF">
              <w:rPr>
                <w:rFonts w:ascii="Verdana" w:hAnsi="Verdana" w:cs="Times+New+Roman1252"/>
                <w:sz w:val="18"/>
                <w:szCs w:val="18"/>
              </w:rPr>
              <w:t>’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insuccesso </w:t>
            </w:r>
            <w:r w:rsidRPr="00D255AF">
              <w:rPr>
                <w:rFonts w:ascii="Verdana" w:hAnsi="Verdana" w:cs="Times+New+Roman0"/>
                <w:sz w:val="18"/>
                <w:szCs w:val="18"/>
              </w:rPr>
              <w:t>è</w:t>
            </w:r>
          </w:p>
          <w:p w:rsidR="008A1028" w:rsidRPr="00D255AF" w:rsidRDefault="008A1028" w:rsidP="008A1028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attribuito alla mancanza</w:t>
            </w:r>
          </w:p>
          <w:p w:rsidR="003A7505" w:rsidRPr="00D255AF" w:rsidRDefault="008A1028" w:rsidP="008A1028">
            <w:pPr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di tempo</w:t>
            </w:r>
            <w:r w:rsidR="00F40BC9" w:rsidRPr="00D255AF">
              <w:rPr>
                <w:rFonts w:ascii="Verdana" w:hAnsi="Verdana" w:cs="Times New Roman"/>
                <w:sz w:val="18"/>
                <w:szCs w:val="18"/>
              </w:rPr>
              <w:t>.</w:t>
            </w:r>
          </w:p>
        </w:tc>
        <w:tc>
          <w:tcPr>
            <w:tcW w:w="2405" w:type="dxa"/>
          </w:tcPr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Attribuisce il risultato</w:t>
            </w:r>
          </w:p>
          <w:p w:rsidR="003A7505" w:rsidRPr="00D255AF" w:rsidRDefault="003A7505" w:rsidP="00F40BC9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conseguito al caso L</w:t>
            </w:r>
            <w:r w:rsidR="00116521" w:rsidRPr="00D255AF">
              <w:rPr>
                <w:rFonts w:ascii="Verdana" w:hAnsi="Verdana" w:cs="Times+New+Roman1252"/>
                <w:sz w:val="18"/>
                <w:szCs w:val="18"/>
              </w:rPr>
              <w:t>’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insuccesso </w:t>
            </w:r>
            <w:r w:rsidRPr="00D255AF">
              <w:rPr>
                <w:rFonts w:ascii="Verdana" w:hAnsi="Verdana" w:cs="Times+New+Roman0"/>
                <w:sz w:val="18"/>
                <w:szCs w:val="18"/>
              </w:rPr>
              <w:t>è</w:t>
            </w:r>
            <w:r w:rsidR="00116521" w:rsidRPr="00D255AF">
              <w:rPr>
                <w:rFonts w:ascii="Verdana" w:hAnsi="Verdana" w:cs="Times+New+Roman0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attribuito 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alla difficolt</w:t>
            </w:r>
            <w:r w:rsidRPr="00D255AF">
              <w:rPr>
                <w:rFonts w:ascii="Verdana" w:hAnsi="Verdana" w:cs="Times+New+Roman0"/>
                <w:sz w:val="18"/>
                <w:szCs w:val="18"/>
              </w:rPr>
              <w:t xml:space="preserve">à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della prestazione.</w:t>
            </w:r>
          </w:p>
        </w:tc>
      </w:tr>
      <w:tr w:rsidR="003A7505" w:rsidRPr="00D255AF" w:rsidTr="00420944">
        <w:tc>
          <w:tcPr>
            <w:tcW w:w="2404" w:type="dxa"/>
            <w:shd w:val="clear" w:color="auto" w:fill="FDE9D9" w:themeFill="accent6" w:themeFillTint="33"/>
          </w:tcPr>
          <w:p w:rsidR="003A7505" w:rsidRPr="00D255AF" w:rsidRDefault="003A7505" w:rsidP="004517A8">
            <w:pPr>
              <w:autoSpaceDE w:val="0"/>
              <w:autoSpaceDN w:val="0"/>
              <w:adjustRightInd w:val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CAPACITA</w:t>
            </w:r>
            <w:r w:rsidRPr="00D255AF">
              <w:rPr>
                <w:rFonts w:ascii="Verdana" w:hAnsi="Verdana" w:cs="Times+New+Roman1252"/>
                <w:i/>
                <w:sz w:val="18"/>
                <w:szCs w:val="18"/>
              </w:rPr>
              <w:t xml:space="preserve">. </w:t>
            </w:r>
            <w:proofErr w:type="spellStart"/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DI</w:t>
            </w:r>
            <w:proofErr w:type="spellEnd"/>
          </w:p>
          <w:p w:rsidR="003A7505" w:rsidRPr="00D255AF" w:rsidRDefault="003A7505" w:rsidP="004517A8">
            <w:pPr>
              <w:autoSpaceDE w:val="0"/>
              <w:autoSpaceDN w:val="0"/>
              <w:adjustRightInd w:val="0"/>
              <w:rPr>
                <w:rFonts w:ascii="Verdana" w:hAnsi="Verdana" w:cs="Times New Roman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CORREGGERSI</w:t>
            </w:r>
          </w:p>
          <w:p w:rsidR="003A7505" w:rsidRPr="00D255AF" w:rsidRDefault="003A7505" w:rsidP="004517A8">
            <w:pPr>
              <w:rPr>
                <w:rFonts w:ascii="Verdana" w:hAnsi="Verdana"/>
                <w:i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i/>
                <w:sz w:val="18"/>
                <w:szCs w:val="18"/>
              </w:rPr>
              <w:t>AUTONOMAMENTE</w:t>
            </w:r>
          </w:p>
        </w:tc>
        <w:tc>
          <w:tcPr>
            <w:tcW w:w="2404" w:type="dxa"/>
          </w:tcPr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Se non consegue</w:t>
            </w:r>
          </w:p>
          <w:p w:rsidR="003A7505" w:rsidRPr="00D255AF" w:rsidRDefault="00116521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L</w:t>
            </w:r>
            <w:r w:rsidRPr="00D255AF">
              <w:rPr>
                <w:rFonts w:ascii="Verdana" w:hAnsi="Verdana" w:cs="Times+New+Roman1252"/>
                <w:sz w:val="18"/>
                <w:szCs w:val="18"/>
              </w:rPr>
              <w:t>’</w:t>
            </w:r>
            <w:r w:rsidR="003A7505" w:rsidRPr="00D255AF">
              <w:rPr>
                <w:rFonts w:ascii="Verdana" w:hAnsi="Verdana" w:cs="Times New Roman"/>
                <w:sz w:val="18"/>
                <w:szCs w:val="18"/>
              </w:rPr>
              <w:t>obiettivo ritorna a</w:t>
            </w:r>
          </w:p>
          <w:p w:rsidR="003A7505" w:rsidRPr="00D255AF" w:rsidRDefault="003A7505" w:rsidP="00F40BC9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riflettere su ci</w:t>
            </w:r>
            <w:r w:rsidRPr="00D255AF">
              <w:rPr>
                <w:rFonts w:ascii="Verdana" w:hAnsi="Verdana" w:cs="Times+New+Roman0"/>
                <w:sz w:val="18"/>
                <w:szCs w:val="18"/>
              </w:rPr>
              <w:t>ò che ha</w:t>
            </w:r>
            <w:r w:rsidR="00F40BC9" w:rsidRPr="00D255AF">
              <w:rPr>
                <w:rFonts w:ascii="Verdana" w:hAnsi="Verdana" w:cs="Times+New+Roman0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fatto per </w:t>
            </w:r>
            <w:r w:rsidR="00F40BC9" w:rsidRPr="00D255AF">
              <w:rPr>
                <w:rFonts w:ascii="Verdana" w:hAnsi="Verdana" w:cs="Times New Roman"/>
                <w:sz w:val="18"/>
                <w:szCs w:val="18"/>
              </w:rPr>
              <w:t xml:space="preserve"> c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orreggersi.</w:t>
            </w:r>
          </w:p>
          <w:p w:rsidR="003A7505" w:rsidRPr="00D255AF" w:rsidRDefault="003A7505" w:rsidP="003A7505">
            <w:pPr>
              <w:ind w:firstLine="708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04" w:type="dxa"/>
          </w:tcPr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Se non consegue</w:t>
            </w:r>
          </w:p>
          <w:p w:rsidR="003A7505" w:rsidRPr="00D255AF" w:rsidRDefault="00116521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L</w:t>
            </w:r>
            <w:r w:rsidRPr="00D255AF">
              <w:rPr>
                <w:rFonts w:ascii="Verdana" w:hAnsi="Verdana" w:cs="Times+New+Roman1252"/>
                <w:sz w:val="18"/>
                <w:szCs w:val="18"/>
              </w:rPr>
              <w:t>’</w:t>
            </w:r>
            <w:r w:rsidR="003A7505" w:rsidRPr="00D255AF">
              <w:rPr>
                <w:rFonts w:ascii="Verdana" w:hAnsi="Verdana" w:cs="Times New Roman"/>
                <w:sz w:val="18"/>
                <w:szCs w:val="18"/>
              </w:rPr>
              <w:t>obiettivo, ritorna a</w:t>
            </w:r>
            <w:r w:rsidR="00F40BC9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A7505" w:rsidRPr="00D255AF">
              <w:rPr>
                <w:rFonts w:ascii="Verdana" w:hAnsi="Verdana" w:cs="Times New Roman"/>
                <w:sz w:val="18"/>
                <w:szCs w:val="18"/>
              </w:rPr>
              <w:t xml:space="preserve">riflettere su </w:t>
            </w:r>
            <w:r w:rsidR="00F40BC9" w:rsidRPr="00D255AF">
              <w:rPr>
                <w:rFonts w:ascii="Verdana" w:hAnsi="Verdana" w:cs="Times New Roman"/>
                <w:sz w:val="18"/>
                <w:szCs w:val="18"/>
              </w:rPr>
              <w:t xml:space="preserve"> q</w:t>
            </w:r>
            <w:r w:rsidR="003A7505" w:rsidRPr="00D255AF">
              <w:rPr>
                <w:rFonts w:ascii="Verdana" w:hAnsi="Verdana" w:cs="Times New Roman"/>
                <w:sz w:val="18"/>
                <w:szCs w:val="18"/>
              </w:rPr>
              <w:t>uanto ha</w:t>
            </w:r>
            <w:r w:rsidR="00F40BC9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A7505" w:rsidRPr="00D255AF">
              <w:rPr>
                <w:rFonts w:ascii="Verdana" w:hAnsi="Verdana" w:cs="Times New Roman"/>
                <w:sz w:val="18"/>
                <w:szCs w:val="18"/>
              </w:rPr>
              <w:t>fatto ma non focalizza</w:t>
            </w:r>
          </w:p>
          <w:p w:rsidR="003A7505" w:rsidRPr="00D255AF" w:rsidRDefault="003A7505" w:rsidP="003A7505">
            <w:pPr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come correggerlo.</w:t>
            </w:r>
          </w:p>
        </w:tc>
        <w:tc>
          <w:tcPr>
            <w:tcW w:w="2405" w:type="dxa"/>
          </w:tcPr>
          <w:p w:rsidR="003A7505" w:rsidRPr="00D255AF" w:rsidRDefault="003A7505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Se non raggiunge</w:t>
            </w:r>
          </w:p>
          <w:p w:rsidR="003A7505" w:rsidRPr="00D255AF" w:rsidRDefault="00116521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L</w:t>
            </w:r>
            <w:r w:rsidRPr="00D255AF">
              <w:rPr>
                <w:rFonts w:ascii="Verdana" w:hAnsi="Verdana" w:cs="Times+New+Roman1252"/>
                <w:sz w:val="18"/>
                <w:szCs w:val="18"/>
              </w:rPr>
              <w:t>’</w:t>
            </w:r>
            <w:r w:rsidR="003A7505" w:rsidRPr="00D255AF">
              <w:rPr>
                <w:rFonts w:ascii="Verdana" w:hAnsi="Verdana" w:cs="Times New Roman"/>
                <w:sz w:val="18"/>
                <w:szCs w:val="18"/>
              </w:rPr>
              <w:t>obiettivo si ferma a</w:t>
            </w:r>
            <w:r w:rsidR="00F40BC9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3A7505" w:rsidRPr="00D255AF">
              <w:rPr>
                <w:rFonts w:ascii="Verdana" w:hAnsi="Verdana" w:cs="Times New Roman"/>
                <w:sz w:val="18"/>
                <w:szCs w:val="18"/>
              </w:rPr>
              <w:t>riflettere per</w:t>
            </w:r>
          </w:p>
          <w:p w:rsidR="003A7505" w:rsidRPr="00D255AF" w:rsidRDefault="00116521" w:rsidP="003A7505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correggersi</w:t>
            </w:r>
            <w:r w:rsidR="003A7505" w:rsidRPr="00D255AF">
              <w:rPr>
                <w:rFonts w:ascii="Verdana" w:hAnsi="Verdana" w:cs="Times New Roman"/>
                <w:sz w:val="18"/>
                <w:szCs w:val="18"/>
              </w:rPr>
              <w:t xml:space="preserve"> solo se</w:t>
            </w:r>
          </w:p>
          <w:p w:rsidR="003A7505" w:rsidRPr="00D255AF" w:rsidRDefault="003A7505" w:rsidP="003A7505">
            <w:pPr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gli viene richiesto.</w:t>
            </w:r>
          </w:p>
        </w:tc>
        <w:tc>
          <w:tcPr>
            <w:tcW w:w="2405" w:type="dxa"/>
          </w:tcPr>
          <w:p w:rsidR="00116521" w:rsidRPr="00D255AF" w:rsidRDefault="006D2CB9" w:rsidP="00116521">
            <w:pPr>
              <w:autoSpaceDE w:val="0"/>
              <w:autoSpaceDN w:val="0"/>
              <w:adjustRightInd w:val="0"/>
              <w:rPr>
                <w:rFonts w:ascii="Verdana" w:hAnsi="Verdana" w:cs="Times New Roman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>ripetere gli</w:t>
            </w:r>
          </w:p>
          <w:p w:rsidR="003A7505" w:rsidRPr="00D255AF" w:rsidRDefault="00116521" w:rsidP="00116521">
            <w:pPr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stessi errori, </w:t>
            </w:r>
            <w:r w:rsidR="00F40BC9" w:rsidRPr="00D255AF">
              <w:rPr>
                <w:rFonts w:ascii="Verdana" w:hAnsi="Verdana" w:cs="Times New Roman"/>
                <w:sz w:val="18"/>
                <w:szCs w:val="18"/>
              </w:rPr>
              <w:t xml:space="preserve">se gli viene chiesto prova a riflettere ma non individua il motivo per cui li compie.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05" w:type="dxa"/>
          </w:tcPr>
          <w:p w:rsidR="003A7505" w:rsidRPr="00D255AF" w:rsidRDefault="008A1028" w:rsidP="00F40BC9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  <w:r w:rsidRPr="00D255AF">
              <w:rPr>
                <w:rFonts w:ascii="Verdana" w:hAnsi="Verdana" w:cs="Times New Roman"/>
                <w:sz w:val="18"/>
                <w:szCs w:val="18"/>
              </w:rPr>
              <w:t>Continua a ripetere gli</w:t>
            </w:r>
            <w:r w:rsidR="00F40BC9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stessi errori senza</w:t>
            </w:r>
            <w:r w:rsidR="00F40BC9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riflettere </w:t>
            </w:r>
            <w:r w:rsidR="00116521" w:rsidRPr="00D255AF">
              <w:rPr>
                <w:rFonts w:ascii="Verdana" w:hAnsi="Verdana" w:cs="Times New Roman"/>
                <w:sz w:val="18"/>
                <w:szCs w:val="18"/>
              </w:rPr>
              <w:t>sul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 xml:space="preserve"> motivo per</w:t>
            </w:r>
            <w:r w:rsidR="00F40BC9" w:rsidRPr="00D255AF">
              <w:rPr>
                <w:rFonts w:ascii="Verdana" w:hAnsi="Verdana" w:cs="Times New Roman"/>
                <w:sz w:val="18"/>
                <w:szCs w:val="18"/>
              </w:rPr>
              <w:t xml:space="preserve"> </w:t>
            </w:r>
            <w:r w:rsidRPr="00D255AF">
              <w:rPr>
                <w:rFonts w:ascii="Verdana" w:hAnsi="Verdana" w:cs="Times New Roman"/>
                <w:sz w:val="18"/>
                <w:szCs w:val="18"/>
              </w:rPr>
              <w:t>cui li compie.</w:t>
            </w:r>
          </w:p>
        </w:tc>
      </w:tr>
    </w:tbl>
    <w:p w:rsidR="00227B0C" w:rsidRPr="00D255AF" w:rsidRDefault="00227B0C">
      <w:pPr>
        <w:rPr>
          <w:rFonts w:ascii="Verdana" w:hAnsi="Verdana"/>
        </w:rPr>
      </w:pPr>
    </w:p>
    <w:sectPr w:rsidR="00227B0C" w:rsidRPr="00D255AF" w:rsidSect="0042094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BC9" w:rsidRDefault="00F40BC9" w:rsidP="00F40BC9">
      <w:pPr>
        <w:spacing w:after="0" w:line="240" w:lineRule="auto"/>
      </w:pPr>
      <w:r>
        <w:separator/>
      </w:r>
    </w:p>
  </w:endnote>
  <w:endnote w:type="continuationSeparator" w:id="1">
    <w:p w:rsidR="00F40BC9" w:rsidRDefault="00F40BC9" w:rsidP="00F40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+New+Roman125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+New+Roman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34587"/>
      <w:docPartObj>
        <w:docPartGallery w:val="Page Numbers (Bottom of Page)"/>
        <w:docPartUnique/>
      </w:docPartObj>
    </w:sdtPr>
    <w:sdtContent>
      <w:p w:rsidR="005400F3" w:rsidRDefault="005B04D0">
        <w:pPr>
          <w:pStyle w:val="Pidipagina"/>
          <w:jc w:val="right"/>
        </w:pPr>
        <w:fldSimple w:instr=" PAGE   \* MERGEFORMAT ">
          <w:r w:rsidR="00B11494">
            <w:rPr>
              <w:noProof/>
            </w:rPr>
            <w:t>1</w:t>
          </w:r>
        </w:fldSimple>
      </w:p>
    </w:sdtContent>
  </w:sdt>
  <w:p w:rsidR="005400F3" w:rsidRDefault="005400F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BC9" w:rsidRDefault="00F40BC9" w:rsidP="00F40BC9">
      <w:pPr>
        <w:spacing w:after="0" w:line="240" w:lineRule="auto"/>
      </w:pPr>
      <w:r>
        <w:separator/>
      </w:r>
    </w:p>
  </w:footnote>
  <w:footnote w:type="continuationSeparator" w:id="1">
    <w:p w:rsidR="00F40BC9" w:rsidRDefault="00F40BC9" w:rsidP="00F40B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5C29"/>
    <w:rsid w:val="00043277"/>
    <w:rsid w:val="000776F4"/>
    <w:rsid w:val="00116521"/>
    <w:rsid w:val="00186F4B"/>
    <w:rsid w:val="001A1D76"/>
    <w:rsid w:val="00206DE1"/>
    <w:rsid w:val="00227B0C"/>
    <w:rsid w:val="00372BC9"/>
    <w:rsid w:val="003A7505"/>
    <w:rsid w:val="00420944"/>
    <w:rsid w:val="00516DCD"/>
    <w:rsid w:val="00517EAF"/>
    <w:rsid w:val="005400F3"/>
    <w:rsid w:val="0059764F"/>
    <w:rsid w:val="005B04D0"/>
    <w:rsid w:val="006D2CB9"/>
    <w:rsid w:val="0071011A"/>
    <w:rsid w:val="008A1028"/>
    <w:rsid w:val="009C5C29"/>
    <w:rsid w:val="00B11494"/>
    <w:rsid w:val="00B64572"/>
    <w:rsid w:val="00CF5D69"/>
    <w:rsid w:val="00D250C2"/>
    <w:rsid w:val="00D255AF"/>
    <w:rsid w:val="00EB21AB"/>
    <w:rsid w:val="00F40BC9"/>
    <w:rsid w:val="00FA7471"/>
    <w:rsid w:val="00FB3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6F4"/>
  </w:style>
  <w:style w:type="paragraph" w:styleId="Titolo3">
    <w:name w:val="heading 3"/>
    <w:basedOn w:val="Normale"/>
    <w:next w:val="Normale"/>
    <w:link w:val="Titolo3Carattere1"/>
    <w:uiPriority w:val="9"/>
    <w:unhideWhenUsed/>
    <w:qFormat/>
    <w:rsid w:val="00D250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5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40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0BC9"/>
  </w:style>
  <w:style w:type="paragraph" w:styleId="Pidipagina">
    <w:name w:val="footer"/>
    <w:basedOn w:val="Normale"/>
    <w:link w:val="PidipaginaCarattere"/>
    <w:uiPriority w:val="99"/>
    <w:unhideWhenUsed/>
    <w:rsid w:val="00F40B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0BC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4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400F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50C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Enfasigrassetto">
    <w:name w:val="Strong"/>
    <w:basedOn w:val="Carpredefinitoparagrafo"/>
    <w:uiPriority w:val="22"/>
    <w:qFormat/>
    <w:rsid w:val="00D250C2"/>
    <w:rPr>
      <w:b/>
      <w:bCs/>
    </w:rPr>
  </w:style>
  <w:style w:type="character" w:customStyle="1" w:styleId="Titolo3Carattere1">
    <w:name w:val="Titolo 3 Carattere1"/>
    <w:basedOn w:val="Carpredefinitoparagrafo"/>
    <w:link w:val="Titolo3"/>
    <w:uiPriority w:val="9"/>
    <w:rsid w:val="00D250C2"/>
    <w:rPr>
      <w:rFonts w:asciiTheme="majorHAnsi" w:eastAsiaTheme="majorEastAsia" w:hAnsiTheme="majorHAnsi" w:cstheme="majorBidi"/>
      <w:b/>
      <w:bCs/>
      <w:color w:val="000000" w:themeColor="text1"/>
      <w:sz w:val="28"/>
      <w:lang w:val="en-US"/>
    </w:rPr>
  </w:style>
  <w:style w:type="paragraph" w:customStyle="1" w:styleId="Default">
    <w:name w:val="Default"/>
    <w:rsid w:val="00186F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E07B-A316-4E85-AB47-09D5B17E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7</cp:revision>
  <dcterms:created xsi:type="dcterms:W3CDTF">2018-10-08T14:16:00Z</dcterms:created>
  <dcterms:modified xsi:type="dcterms:W3CDTF">2018-10-08T14:40:00Z</dcterms:modified>
</cp:coreProperties>
</file>